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1B3" w:rsidRPr="000371B3" w:rsidRDefault="000371B3" w:rsidP="000371B3">
      <w:pPr>
        <w:spacing w:after="0" w:line="390" w:lineRule="atLeast"/>
        <w:textAlignment w:val="baseline"/>
        <w:rPr>
          <w:rFonts w:ascii="Arial" w:eastAsia="Times New Roman" w:hAnsi="Arial" w:cs="Arial"/>
          <w:b/>
          <w:bCs/>
          <w:color w:val="676767"/>
          <w:sz w:val="40"/>
          <w:szCs w:val="40"/>
          <w:lang w:eastAsia="en-AU"/>
        </w:rPr>
      </w:pPr>
      <w:r w:rsidRPr="000371B3">
        <w:rPr>
          <w:rFonts w:ascii="Arial" w:eastAsia="Times New Roman" w:hAnsi="Arial" w:cs="Arial"/>
          <w:b/>
          <w:bCs/>
          <w:color w:val="676767"/>
          <w:sz w:val="40"/>
          <w:szCs w:val="40"/>
          <w:bdr w:val="none" w:sz="0" w:space="0" w:color="auto" w:frame="1"/>
          <w:lang w:eastAsia="en-AU"/>
        </w:rPr>
        <w:t>The role of the chairperson or president</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The attributes of an effective chairperson / president include:</w:t>
      </w:r>
    </w:p>
    <w:p w:rsidR="000371B3" w:rsidRPr="000371B3" w:rsidRDefault="000371B3" w:rsidP="000371B3">
      <w:pPr>
        <w:numPr>
          <w:ilvl w:val="0"/>
          <w:numId w:val="1"/>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being well informed about all the organisation activities</w:t>
      </w:r>
    </w:p>
    <w:p w:rsidR="000371B3" w:rsidRPr="000371B3" w:rsidRDefault="000371B3" w:rsidP="000371B3">
      <w:pPr>
        <w:numPr>
          <w:ilvl w:val="0"/>
          <w:numId w:val="1"/>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being aware of the future directions and plans of members</w:t>
      </w:r>
    </w:p>
    <w:p w:rsidR="000371B3" w:rsidRPr="000371B3" w:rsidRDefault="000371B3" w:rsidP="000371B3">
      <w:pPr>
        <w:numPr>
          <w:ilvl w:val="0"/>
          <w:numId w:val="1"/>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having a good working knowledge of the constitution, legislation (Act and regulations) and the duties of all office holders and subcommittees</w:t>
      </w:r>
    </w:p>
    <w:p w:rsidR="000371B3" w:rsidRPr="000371B3" w:rsidRDefault="000371B3" w:rsidP="000371B3">
      <w:pPr>
        <w:numPr>
          <w:ilvl w:val="0"/>
          <w:numId w:val="1"/>
        </w:numPr>
        <w:spacing w:after="0" w:line="293" w:lineRule="atLeast"/>
        <w:ind w:left="525"/>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managing</w:t>
      </w:r>
      <w:proofErr w:type="gramEnd"/>
      <w:r w:rsidRPr="000371B3">
        <w:rPr>
          <w:rFonts w:ascii="Arial" w:eastAsia="Times New Roman" w:hAnsi="Arial" w:cs="Arial"/>
          <w:color w:val="444444"/>
          <w:sz w:val="20"/>
          <w:szCs w:val="20"/>
          <w:lang w:eastAsia="en-AU"/>
        </w:rPr>
        <w:t xml:space="preserve"> committee and / or executive meetings.</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The duties of the chairperson should be stated in the association’s constitution. The usual duties of the chairperson / president include:</w:t>
      </w:r>
    </w:p>
    <w:p w:rsidR="000371B3" w:rsidRPr="000371B3" w:rsidRDefault="000371B3" w:rsidP="000371B3">
      <w:pPr>
        <w:numPr>
          <w:ilvl w:val="0"/>
          <w:numId w:val="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represent the organisation at local, regional and national levels</w:t>
      </w:r>
    </w:p>
    <w:p w:rsidR="000371B3" w:rsidRPr="000371B3" w:rsidRDefault="000371B3" w:rsidP="000371B3">
      <w:pPr>
        <w:numPr>
          <w:ilvl w:val="0"/>
          <w:numId w:val="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be a supportive leader for all organisation members</w:t>
      </w:r>
    </w:p>
    <w:p w:rsidR="000371B3" w:rsidRPr="000371B3" w:rsidRDefault="000371B3" w:rsidP="000371B3">
      <w:pPr>
        <w:numPr>
          <w:ilvl w:val="0"/>
          <w:numId w:val="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act as a facilitator for organisation activities</w:t>
      </w:r>
    </w:p>
    <w:p w:rsidR="000371B3" w:rsidRPr="000371B3" w:rsidRDefault="000371B3" w:rsidP="000371B3">
      <w:pPr>
        <w:numPr>
          <w:ilvl w:val="0"/>
          <w:numId w:val="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ensure that planning and budgeting for the future is carried out in accordance with the wishes of the members</w:t>
      </w:r>
    </w:p>
    <w:p w:rsidR="000371B3" w:rsidRPr="000371B3" w:rsidRDefault="000371B3" w:rsidP="000371B3">
      <w:pPr>
        <w:numPr>
          <w:ilvl w:val="0"/>
          <w:numId w:val="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chair meetings:</w:t>
      </w:r>
    </w:p>
    <w:p w:rsidR="000371B3" w:rsidRPr="000371B3" w:rsidRDefault="000371B3" w:rsidP="000371B3">
      <w:pPr>
        <w:numPr>
          <w:ilvl w:val="1"/>
          <w:numId w:val="2"/>
        </w:numPr>
        <w:spacing w:after="0" w:line="293" w:lineRule="atLeast"/>
        <w:ind w:left="1050"/>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direct overall business and behaviour</w:t>
      </w:r>
    </w:p>
    <w:p w:rsidR="000371B3" w:rsidRPr="000371B3" w:rsidRDefault="000371B3" w:rsidP="000371B3">
      <w:pPr>
        <w:numPr>
          <w:ilvl w:val="1"/>
          <w:numId w:val="2"/>
        </w:numPr>
        <w:spacing w:after="0" w:line="293" w:lineRule="atLeast"/>
        <w:ind w:left="1050"/>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control timing of meeting</w:t>
      </w:r>
    </w:p>
    <w:p w:rsidR="000371B3" w:rsidRPr="000371B3" w:rsidRDefault="000371B3" w:rsidP="000371B3">
      <w:pPr>
        <w:numPr>
          <w:ilvl w:val="1"/>
          <w:numId w:val="2"/>
        </w:numPr>
        <w:spacing w:after="0" w:line="293" w:lineRule="atLeast"/>
        <w:ind w:left="1050"/>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control order of speakers</w:t>
      </w:r>
    </w:p>
    <w:p w:rsidR="000371B3" w:rsidRPr="000371B3" w:rsidRDefault="000371B3" w:rsidP="000371B3">
      <w:pPr>
        <w:numPr>
          <w:ilvl w:val="1"/>
          <w:numId w:val="2"/>
        </w:numPr>
        <w:spacing w:after="0" w:line="293" w:lineRule="atLeast"/>
        <w:ind w:left="1050"/>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keep discussion on track</w:t>
      </w:r>
    </w:p>
    <w:p w:rsidR="000371B3" w:rsidRPr="000371B3" w:rsidRDefault="000371B3" w:rsidP="000371B3">
      <w:pPr>
        <w:numPr>
          <w:ilvl w:val="1"/>
          <w:numId w:val="2"/>
        </w:numPr>
        <w:spacing w:after="0" w:line="293" w:lineRule="atLeast"/>
        <w:ind w:left="1050"/>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decide when discussion should finish</w:t>
      </w:r>
    </w:p>
    <w:p w:rsidR="000371B3" w:rsidRPr="000371B3" w:rsidRDefault="000371B3" w:rsidP="000371B3">
      <w:pPr>
        <w:numPr>
          <w:ilvl w:val="1"/>
          <w:numId w:val="2"/>
        </w:numPr>
        <w:spacing w:after="0" w:line="293" w:lineRule="atLeast"/>
        <w:ind w:left="1050"/>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frequently</w:t>
      </w:r>
      <w:proofErr w:type="gramEnd"/>
      <w:r w:rsidRPr="000371B3">
        <w:rPr>
          <w:rFonts w:ascii="Arial" w:eastAsia="Times New Roman" w:hAnsi="Arial" w:cs="Arial"/>
          <w:color w:val="444444"/>
          <w:sz w:val="20"/>
          <w:szCs w:val="20"/>
          <w:lang w:eastAsia="en-AU"/>
        </w:rPr>
        <w:t xml:space="preserve"> summarise.</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The vice chairperson / vice president - an effective vice chairperson / vice president will possess the same attributes as the chairperson / president.</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The duties of the vice chairperson / president include:</w:t>
      </w:r>
    </w:p>
    <w:p w:rsidR="000371B3" w:rsidRPr="000371B3" w:rsidRDefault="000371B3" w:rsidP="000371B3">
      <w:pPr>
        <w:numPr>
          <w:ilvl w:val="0"/>
          <w:numId w:val="3"/>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standing in for chairperson / president as required</w:t>
      </w:r>
    </w:p>
    <w:p w:rsidR="000371B3" w:rsidRDefault="000371B3" w:rsidP="000371B3">
      <w:pPr>
        <w:numPr>
          <w:ilvl w:val="0"/>
          <w:numId w:val="3"/>
        </w:numPr>
        <w:spacing w:after="0" w:line="293" w:lineRule="atLeast"/>
        <w:ind w:left="525"/>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may</w:t>
      </w:r>
      <w:proofErr w:type="gramEnd"/>
      <w:r w:rsidRPr="000371B3">
        <w:rPr>
          <w:rFonts w:ascii="Arial" w:eastAsia="Times New Roman" w:hAnsi="Arial" w:cs="Arial"/>
          <w:color w:val="444444"/>
          <w:sz w:val="20"/>
          <w:szCs w:val="20"/>
          <w:lang w:eastAsia="en-AU"/>
        </w:rPr>
        <w:t xml:space="preserve"> be given specific responsibilities.</w:t>
      </w:r>
    </w:p>
    <w:p w:rsidR="000371B3" w:rsidRDefault="000371B3" w:rsidP="000371B3">
      <w:pPr>
        <w:spacing w:after="0" w:line="293" w:lineRule="atLeast"/>
        <w:textAlignment w:val="baseline"/>
        <w:rPr>
          <w:rFonts w:ascii="Arial" w:eastAsia="Times New Roman" w:hAnsi="Arial" w:cs="Arial"/>
          <w:color w:val="444444"/>
          <w:sz w:val="20"/>
          <w:szCs w:val="20"/>
          <w:lang w:eastAsia="en-AU"/>
        </w:rPr>
      </w:pPr>
    </w:p>
    <w:p w:rsidR="000371B3" w:rsidRDefault="000371B3" w:rsidP="000371B3">
      <w:pPr>
        <w:spacing w:after="0" w:line="293" w:lineRule="atLeast"/>
        <w:textAlignment w:val="baseline"/>
        <w:rPr>
          <w:rFonts w:ascii="Arial" w:eastAsia="Times New Roman" w:hAnsi="Arial" w:cs="Arial"/>
          <w:color w:val="444444"/>
          <w:sz w:val="20"/>
          <w:szCs w:val="20"/>
          <w:lang w:eastAsia="en-AU"/>
        </w:rPr>
      </w:pPr>
    </w:p>
    <w:p w:rsidR="000371B3" w:rsidRPr="000371B3" w:rsidRDefault="000371B3" w:rsidP="000371B3">
      <w:pPr>
        <w:spacing w:after="0" w:line="390" w:lineRule="atLeast"/>
        <w:textAlignment w:val="baseline"/>
        <w:rPr>
          <w:rFonts w:ascii="Arial" w:eastAsia="Times New Roman" w:hAnsi="Arial" w:cs="Arial"/>
          <w:b/>
          <w:bCs/>
          <w:color w:val="676767"/>
          <w:sz w:val="40"/>
          <w:szCs w:val="40"/>
          <w:lang w:eastAsia="en-AU"/>
        </w:rPr>
      </w:pPr>
      <w:r w:rsidRPr="000371B3">
        <w:rPr>
          <w:rFonts w:ascii="Arial" w:eastAsia="Times New Roman" w:hAnsi="Arial" w:cs="Arial"/>
          <w:b/>
          <w:bCs/>
          <w:color w:val="676767"/>
          <w:sz w:val="40"/>
          <w:szCs w:val="40"/>
          <w:bdr w:val="none" w:sz="0" w:space="0" w:color="auto" w:frame="1"/>
          <w:lang w:eastAsia="en-AU"/>
        </w:rPr>
        <w:t>The role of the secretary</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The attributes of an effective secretary include:</w:t>
      </w:r>
    </w:p>
    <w:p w:rsidR="000371B3" w:rsidRPr="000371B3" w:rsidRDefault="000371B3" w:rsidP="000371B3">
      <w:pPr>
        <w:numPr>
          <w:ilvl w:val="0"/>
          <w:numId w:val="4"/>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ability to communicate effectively</w:t>
      </w:r>
    </w:p>
    <w:p w:rsidR="000371B3" w:rsidRPr="000371B3" w:rsidRDefault="000371B3" w:rsidP="000371B3">
      <w:pPr>
        <w:numPr>
          <w:ilvl w:val="0"/>
          <w:numId w:val="4"/>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ability to think clearly and positively</w:t>
      </w:r>
    </w:p>
    <w:p w:rsidR="000371B3" w:rsidRPr="000371B3" w:rsidRDefault="000371B3" w:rsidP="000371B3">
      <w:pPr>
        <w:numPr>
          <w:ilvl w:val="0"/>
          <w:numId w:val="4"/>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maintain confidentiality on relevant matters</w:t>
      </w:r>
    </w:p>
    <w:p w:rsidR="000371B3" w:rsidRPr="000371B3" w:rsidRDefault="000371B3" w:rsidP="000371B3">
      <w:pPr>
        <w:numPr>
          <w:ilvl w:val="0"/>
          <w:numId w:val="4"/>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manage and supervise others</w:t>
      </w:r>
    </w:p>
    <w:p w:rsidR="000371B3" w:rsidRPr="000371B3" w:rsidRDefault="000371B3" w:rsidP="000371B3">
      <w:pPr>
        <w:numPr>
          <w:ilvl w:val="0"/>
          <w:numId w:val="4"/>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organise and delegate tasks</w:t>
      </w:r>
    </w:p>
    <w:p w:rsidR="000371B3" w:rsidRPr="000371B3" w:rsidRDefault="000371B3" w:rsidP="000371B3">
      <w:pPr>
        <w:numPr>
          <w:ilvl w:val="0"/>
          <w:numId w:val="4"/>
        </w:numPr>
        <w:spacing w:after="0" w:line="293" w:lineRule="atLeast"/>
        <w:ind w:left="525"/>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a</w:t>
      </w:r>
      <w:proofErr w:type="gramEnd"/>
      <w:r w:rsidRPr="000371B3">
        <w:rPr>
          <w:rFonts w:ascii="Arial" w:eastAsia="Times New Roman" w:hAnsi="Arial" w:cs="Arial"/>
          <w:color w:val="444444"/>
          <w:sz w:val="20"/>
          <w:szCs w:val="20"/>
          <w:lang w:eastAsia="en-AU"/>
        </w:rPr>
        <w:t> good working knowledge of the constitution, rules and the duties of all office holders and subcommittees.</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 xml:space="preserve">The duties of the secretary should be stated in the association’s constitution. The usual </w:t>
      </w:r>
      <w:proofErr w:type="gramStart"/>
      <w:r w:rsidRPr="000371B3">
        <w:rPr>
          <w:rFonts w:ascii="Arial" w:eastAsia="Times New Roman" w:hAnsi="Arial" w:cs="Arial"/>
          <w:color w:val="444444"/>
          <w:sz w:val="20"/>
          <w:szCs w:val="20"/>
          <w:lang w:eastAsia="en-AU"/>
        </w:rPr>
        <w:t>duties of the secretary is</w:t>
      </w:r>
      <w:proofErr w:type="gramEnd"/>
      <w:r w:rsidRPr="000371B3">
        <w:rPr>
          <w:rFonts w:ascii="Arial" w:eastAsia="Times New Roman" w:hAnsi="Arial" w:cs="Arial"/>
          <w:color w:val="444444"/>
          <w:sz w:val="20"/>
          <w:szCs w:val="20"/>
          <w:lang w:eastAsia="en-AU"/>
        </w:rPr>
        <w:t xml:space="preserve"> to perform tasks before, during and after meetings. These include:</w:t>
      </w:r>
    </w:p>
    <w:p w:rsidR="000371B3" w:rsidRPr="000371B3" w:rsidRDefault="000371B3" w:rsidP="000371B3">
      <w:pPr>
        <w:numPr>
          <w:ilvl w:val="0"/>
          <w:numId w:val="5"/>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maintain associations correspondence in and out records</w:t>
      </w:r>
    </w:p>
    <w:p w:rsidR="000371B3" w:rsidRPr="000371B3" w:rsidRDefault="000371B3" w:rsidP="000371B3">
      <w:pPr>
        <w:numPr>
          <w:ilvl w:val="0"/>
          <w:numId w:val="5"/>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draft correspondence as required</w:t>
      </w:r>
    </w:p>
    <w:p w:rsidR="000371B3" w:rsidRPr="000371B3" w:rsidRDefault="000371B3" w:rsidP="000371B3">
      <w:pPr>
        <w:numPr>
          <w:ilvl w:val="0"/>
          <w:numId w:val="5"/>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make arrangements for meetings</w:t>
      </w:r>
    </w:p>
    <w:p w:rsidR="000371B3" w:rsidRPr="000371B3" w:rsidRDefault="000371B3" w:rsidP="000371B3">
      <w:pPr>
        <w:numPr>
          <w:ilvl w:val="0"/>
          <w:numId w:val="5"/>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provide notice of meetings and agendas</w:t>
      </w:r>
    </w:p>
    <w:p w:rsidR="000371B3" w:rsidRPr="000371B3" w:rsidRDefault="000371B3" w:rsidP="000371B3">
      <w:pPr>
        <w:numPr>
          <w:ilvl w:val="0"/>
          <w:numId w:val="5"/>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take accurate and concise minutes</w:t>
      </w:r>
    </w:p>
    <w:p w:rsidR="000371B3" w:rsidRPr="000371B3" w:rsidRDefault="000371B3" w:rsidP="000371B3">
      <w:pPr>
        <w:numPr>
          <w:ilvl w:val="0"/>
          <w:numId w:val="5"/>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write up and circulate minutes</w:t>
      </w:r>
    </w:p>
    <w:p w:rsidR="000371B3" w:rsidRPr="000371B3" w:rsidRDefault="000371B3" w:rsidP="000371B3">
      <w:pPr>
        <w:numPr>
          <w:ilvl w:val="0"/>
          <w:numId w:val="5"/>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ensure minutes are signed once ratified at the next meeting</w:t>
      </w:r>
    </w:p>
    <w:p w:rsidR="000371B3" w:rsidRPr="000371B3" w:rsidRDefault="000371B3" w:rsidP="000371B3">
      <w:pPr>
        <w:numPr>
          <w:ilvl w:val="0"/>
          <w:numId w:val="5"/>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maintain minute folder / book</w:t>
      </w:r>
    </w:p>
    <w:p w:rsidR="000371B3" w:rsidRPr="000371B3" w:rsidRDefault="000371B3" w:rsidP="000371B3">
      <w:pPr>
        <w:numPr>
          <w:ilvl w:val="0"/>
          <w:numId w:val="5"/>
        </w:numPr>
        <w:spacing w:after="0" w:line="293" w:lineRule="atLeast"/>
        <w:ind w:left="525"/>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follow</w:t>
      </w:r>
      <w:proofErr w:type="gramEnd"/>
      <w:r w:rsidRPr="000371B3">
        <w:rPr>
          <w:rFonts w:ascii="Arial" w:eastAsia="Times New Roman" w:hAnsi="Arial" w:cs="Arial"/>
          <w:color w:val="444444"/>
          <w:sz w:val="20"/>
          <w:szCs w:val="20"/>
          <w:lang w:eastAsia="en-AU"/>
        </w:rPr>
        <w:t xml:space="preserve"> up on ‘action’ points.</w:t>
      </w:r>
    </w:p>
    <w:p w:rsidR="000371B3" w:rsidRDefault="000371B3" w:rsidP="000371B3">
      <w:pPr>
        <w:spacing w:after="0" w:line="293" w:lineRule="atLeast"/>
        <w:textAlignment w:val="baseline"/>
        <w:rPr>
          <w:rFonts w:ascii="Arial" w:eastAsia="Times New Roman" w:hAnsi="Arial" w:cs="Arial"/>
          <w:color w:val="444444"/>
          <w:sz w:val="20"/>
          <w:szCs w:val="20"/>
          <w:lang w:eastAsia="en-AU"/>
        </w:rPr>
      </w:pPr>
    </w:p>
    <w:p w:rsidR="000371B3" w:rsidRPr="000371B3" w:rsidRDefault="000371B3" w:rsidP="000371B3">
      <w:pPr>
        <w:spacing w:after="0" w:line="390" w:lineRule="atLeast"/>
        <w:textAlignment w:val="baseline"/>
        <w:rPr>
          <w:rFonts w:ascii="Arial" w:eastAsia="Times New Roman" w:hAnsi="Arial" w:cs="Arial"/>
          <w:b/>
          <w:bCs/>
          <w:color w:val="676767"/>
          <w:sz w:val="40"/>
          <w:szCs w:val="40"/>
          <w:lang w:eastAsia="en-AU"/>
        </w:rPr>
      </w:pPr>
      <w:r w:rsidRPr="000371B3">
        <w:rPr>
          <w:rFonts w:ascii="Arial" w:eastAsia="Times New Roman" w:hAnsi="Arial" w:cs="Arial"/>
          <w:b/>
          <w:bCs/>
          <w:color w:val="676767"/>
          <w:sz w:val="40"/>
          <w:szCs w:val="40"/>
          <w:bdr w:val="none" w:sz="0" w:space="0" w:color="auto" w:frame="1"/>
          <w:lang w:eastAsia="en-AU"/>
        </w:rPr>
        <w:lastRenderedPageBreak/>
        <w:t>The role of the treasurer</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The attributes of an effective treasurer include:</w:t>
      </w:r>
    </w:p>
    <w:p w:rsidR="000371B3" w:rsidRPr="000371B3" w:rsidRDefault="000371B3" w:rsidP="000371B3">
      <w:pPr>
        <w:numPr>
          <w:ilvl w:val="0"/>
          <w:numId w:val="6"/>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well organised</w:t>
      </w:r>
    </w:p>
    <w:p w:rsidR="000371B3" w:rsidRPr="000371B3" w:rsidRDefault="000371B3" w:rsidP="000371B3">
      <w:pPr>
        <w:numPr>
          <w:ilvl w:val="0"/>
          <w:numId w:val="6"/>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able to allocate regular time periods to maintain the books</w:t>
      </w:r>
    </w:p>
    <w:p w:rsidR="000371B3" w:rsidRPr="000371B3" w:rsidRDefault="000371B3" w:rsidP="000371B3">
      <w:pPr>
        <w:numPr>
          <w:ilvl w:val="0"/>
          <w:numId w:val="6"/>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able to keep good records</w:t>
      </w:r>
    </w:p>
    <w:p w:rsidR="000371B3" w:rsidRPr="000371B3" w:rsidRDefault="000371B3" w:rsidP="000371B3">
      <w:pPr>
        <w:numPr>
          <w:ilvl w:val="0"/>
          <w:numId w:val="6"/>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able to work in a logical orderly manner</w:t>
      </w:r>
    </w:p>
    <w:p w:rsidR="000371B3" w:rsidRPr="000371B3" w:rsidRDefault="000371B3" w:rsidP="000371B3">
      <w:pPr>
        <w:numPr>
          <w:ilvl w:val="0"/>
          <w:numId w:val="6"/>
        </w:numPr>
        <w:spacing w:after="0" w:line="293" w:lineRule="atLeast"/>
        <w:ind w:left="525"/>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be</w:t>
      </w:r>
      <w:proofErr w:type="gramEnd"/>
      <w:r w:rsidRPr="000371B3">
        <w:rPr>
          <w:rFonts w:ascii="Arial" w:eastAsia="Times New Roman" w:hAnsi="Arial" w:cs="Arial"/>
          <w:color w:val="444444"/>
          <w:sz w:val="20"/>
          <w:szCs w:val="20"/>
          <w:lang w:eastAsia="en-AU"/>
        </w:rPr>
        <w:t xml:space="preserve"> aware of information needing to be kept for the annual audit.</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The duties of the treasurer should be stated in the association’s constitution. The usual duties of a treasurer play a large and important role which includes:</w:t>
      </w:r>
    </w:p>
    <w:p w:rsidR="000371B3" w:rsidRPr="000371B3" w:rsidRDefault="000371B3" w:rsidP="000371B3">
      <w:pPr>
        <w:numPr>
          <w:ilvl w:val="0"/>
          <w:numId w:val="7"/>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monitoring cash flow</w:t>
      </w:r>
    </w:p>
    <w:p w:rsidR="000371B3" w:rsidRPr="000371B3" w:rsidRDefault="000371B3" w:rsidP="000371B3">
      <w:pPr>
        <w:numPr>
          <w:ilvl w:val="0"/>
          <w:numId w:val="7"/>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preparation of budget</w:t>
      </w:r>
    </w:p>
    <w:p w:rsidR="000371B3" w:rsidRPr="000371B3" w:rsidRDefault="000371B3" w:rsidP="000371B3">
      <w:pPr>
        <w:numPr>
          <w:ilvl w:val="0"/>
          <w:numId w:val="7"/>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liaising with manager or bookkeeper</w:t>
      </w:r>
    </w:p>
    <w:p w:rsidR="000371B3" w:rsidRPr="000371B3" w:rsidRDefault="000371B3" w:rsidP="000371B3">
      <w:pPr>
        <w:numPr>
          <w:ilvl w:val="0"/>
          <w:numId w:val="7"/>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usually one of at least two cheque signatories</w:t>
      </w:r>
    </w:p>
    <w:p w:rsidR="000371B3" w:rsidRPr="000371B3" w:rsidRDefault="000371B3" w:rsidP="000371B3">
      <w:pPr>
        <w:numPr>
          <w:ilvl w:val="0"/>
          <w:numId w:val="7"/>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responsible for all receipts and ensuring all funds are paid into the associations bank account</w:t>
      </w:r>
    </w:p>
    <w:p w:rsidR="000371B3" w:rsidRPr="000371B3" w:rsidRDefault="000371B3" w:rsidP="000371B3">
      <w:pPr>
        <w:numPr>
          <w:ilvl w:val="0"/>
          <w:numId w:val="7"/>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responsible for making all payments, but only with the authority of a general meeting or the committee</w:t>
      </w:r>
    </w:p>
    <w:p w:rsidR="000371B3" w:rsidRPr="000371B3" w:rsidRDefault="000371B3" w:rsidP="000371B3">
      <w:pPr>
        <w:numPr>
          <w:ilvl w:val="0"/>
          <w:numId w:val="7"/>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ensuring accounting records:</w:t>
      </w:r>
    </w:p>
    <w:p w:rsidR="000371B3" w:rsidRPr="000371B3" w:rsidRDefault="000371B3" w:rsidP="000371B3">
      <w:pPr>
        <w:numPr>
          <w:ilvl w:val="1"/>
          <w:numId w:val="7"/>
        </w:numPr>
        <w:spacing w:after="0" w:line="293" w:lineRule="atLeast"/>
        <w:ind w:left="1050"/>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are correctly recorded and that all transactions are clearly explained</w:t>
      </w:r>
    </w:p>
    <w:p w:rsidR="000371B3" w:rsidRPr="000371B3" w:rsidRDefault="000371B3" w:rsidP="000371B3">
      <w:pPr>
        <w:numPr>
          <w:ilvl w:val="1"/>
          <w:numId w:val="7"/>
        </w:numPr>
        <w:spacing w:after="0" w:line="293" w:lineRule="atLeast"/>
        <w:ind w:left="1050"/>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provide a true and fair view of the accounts</w:t>
      </w:r>
    </w:p>
    <w:p w:rsidR="000371B3" w:rsidRPr="000371B3" w:rsidRDefault="000371B3" w:rsidP="000371B3">
      <w:pPr>
        <w:numPr>
          <w:ilvl w:val="1"/>
          <w:numId w:val="7"/>
        </w:numPr>
        <w:spacing w:after="0" w:line="293" w:lineRule="atLeast"/>
        <w:ind w:left="1050"/>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can be easily audited</w:t>
      </w:r>
    </w:p>
    <w:p w:rsidR="000371B3" w:rsidRPr="000371B3" w:rsidRDefault="000371B3" w:rsidP="000371B3">
      <w:pPr>
        <w:numPr>
          <w:ilvl w:val="1"/>
          <w:numId w:val="7"/>
        </w:numPr>
        <w:spacing w:after="0" w:line="293" w:lineRule="atLeast"/>
        <w:ind w:left="1050"/>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are</w:t>
      </w:r>
      <w:proofErr w:type="gramEnd"/>
      <w:r w:rsidRPr="000371B3">
        <w:rPr>
          <w:rFonts w:ascii="Arial" w:eastAsia="Times New Roman" w:hAnsi="Arial" w:cs="Arial"/>
          <w:color w:val="444444"/>
          <w:sz w:val="20"/>
          <w:szCs w:val="20"/>
          <w:lang w:eastAsia="en-AU"/>
        </w:rPr>
        <w:t xml:space="preserve"> retained for seven years.</w:t>
      </w:r>
    </w:p>
    <w:p w:rsidR="000371B3" w:rsidRDefault="000371B3" w:rsidP="000371B3">
      <w:pPr>
        <w:spacing w:after="0" w:line="293" w:lineRule="atLeast"/>
        <w:textAlignment w:val="baseline"/>
        <w:rPr>
          <w:rFonts w:ascii="Arial" w:eastAsia="Times New Roman" w:hAnsi="Arial" w:cs="Arial"/>
          <w:color w:val="444444"/>
          <w:sz w:val="20"/>
          <w:szCs w:val="20"/>
          <w:lang w:eastAsia="en-AU"/>
        </w:rPr>
      </w:pPr>
    </w:p>
    <w:p w:rsidR="000371B3" w:rsidRDefault="000371B3" w:rsidP="000371B3">
      <w:pPr>
        <w:spacing w:after="0" w:line="293" w:lineRule="atLeast"/>
        <w:textAlignment w:val="baseline"/>
        <w:rPr>
          <w:rFonts w:ascii="Arial" w:eastAsia="Times New Roman" w:hAnsi="Arial" w:cs="Arial"/>
          <w:color w:val="444444"/>
          <w:sz w:val="20"/>
          <w:szCs w:val="20"/>
          <w:lang w:eastAsia="en-AU"/>
        </w:rPr>
      </w:pPr>
    </w:p>
    <w:p w:rsidR="000371B3" w:rsidRDefault="000371B3" w:rsidP="000371B3">
      <w:pPr>
        <w:spacing w:after="0" w:line="293" w:lineRule="atLeast"/>
        <w:textAlignment w:val="baseline"/>
        <w:rPr>
          <w:rFonts w:ascii="Arial" w:eastAsia="Times New Roman" w:hAnsi="Arial" w:cs="Arial"/>
          <w:color w:val="444444"/>
          <w:sz w:val="20"/>
          <w:szCs w:val="20"/>
          <w:lang w:eastAsia="en-AU"/>
        </w:rPr>
      </w:pPr>
    </w:p>
    <w:p w:rsidR="000371B3" w:rsidRPr="000371B3" w:rsidRDefault="000371B3" w:rsidP="000371B3">
      <w:pPr>
        <w:spacing w:after="0" w:line="390" w:lineRule="atLeast"/>
        <w:textAlignment w:val="baseline"/>
        <w:rPr>
          <w:rFonts w:ascii="Arial" w:eastAsia="Times New Roman" w:hAnsi="Arial" w:cs="Arial"/>
          <w:b/>
          <w:bCs/>
          <w:color w:val="676767"/>
          <w:sz w:val="40"/>
          <w:szCs w:val="40"/>
          <w:lang w:eastAsia="en-AU"/>
        </w:rPr>
      </w:pPr>
      <w:r w:rsidRPr="000371B3">
        <w:rPr>
          <w:rFonts w:ascii="Arial" w:eastAsia="Times New Roman" w:hAnsi="Arial" w:cs="Arial"/>
          <w:b/>
          <w:bCs/>
          <w:color w:val="676767"/>
          <w:sz w:val="40"/>
          <w:szCs w:val="40"/>
          <w:bdr w:val="none" w:sz="0" w:space="0" w:color="auto" w:frame="1"/>
          <w:lang w:eastAsia="en-AU"/>
        </w:rPr>
        <w:t>The role of ordinary committee members</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Ordinary committee members are an important part of the management committee. In order to fulfil their role effectively ordinary committee members should:</w:t>
      </w:r>
    </w:p>
    <w:p w:rsidR="000371B3" w:rsidRPr="000371B3" w:rsidRDefault="000371B3" w:rsidP="000371B3">
      <w:pPr>
        <w:numPr>
          <w:ilvl w:val="0"/>
          <w:numId w:val="8"/>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attend all meetings</w:t>
      </w:r>
    </w:p>
    <w:p w:rsidR="000371B3" w:rsidRPr="000371B3" w:rsidRDefault="000371B3" w:rsidP="000371B3">
      <w:pPr>
        <w:numPr>
          <w:ilvl w:val="0"/>
          <w:numId w:val="8"/>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be interested and involved</w:t>
      </w:r>
    </w:p>
    <w:p w:rsidR="000371B3" w:rsidRPr="000371B3" w:rsidRDefault="000371B3" w:rsidP="000371B3">
      <w:pPr>
        <w:numPr>
          <w:ilvl w:val="0"/>
          <w:numId w:val="8"/>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participate fully</w:t>
      </w:r>
    </w:p>
    <w:p w:rsidR="000371B3" w:rsidRPr="000371B3" w:rsidRDefault="000371B3" w:rsidP="000371B3">
      <w:pPr>
        <w:numPr>
          <w:ilvl w:val="0"/>
          <w:numId w:val="8"/>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listen to others</w:t>
      </w:r>
    </w:p>
    <w:p w:rsidR="000371B3" w:rsidRPr="000371B3" w:rsidRDefault="000371B3" w:rsidP="000371B3">
      <w:pPr>
        <w:numPr>
          <w:ilvl w:val="0"/>
          <w:numId w:val="8"/>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clarify points</w:t>
      </w:r>
    </w:p>
    <w:p w:rsidR="000371B3" w:rsidRPr="000371B3" w:rsidRDefault="000371B3" w:rsidP="000371B3">
      <w:pPr>
        <w:numPr>
          <w:ilvl w:val="0"/>
          <w:numId w:val="8"/>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consider ideas carefully</w:t>
      </w:r>
    </w:p>
    <w:p w:rsidR="000371B3" w:rsidRPr="000371B3" w:rsidRDefault="000371B3" w:rsidP="000371B3">
      <w:pPr>
        <w:numPr>
          <w:ilvl w:val="0"/>
          <w:numId w:val="8"/>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voice concerns / opinions</w:t>
      </w:r>
    </w:p>
    <w:p w:rsidR="000371B3" w:rsidRPr="000371B3" w:rsidRDefault="000371B3" w:rsidP="000371B3">
      <w:pPr>
        <w:numPr>
          <w:ilvl w:val="0"/>
          <w:numId w:val="8"/>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act in the best interest of the association</w:t>
      </w:r>
    </w:p>
    <w:p w:rsidR="000371B3" w:rsidRPr="000371B3" w:rsidRDefault="000371B3" w:rsidP="000371B3">
      <w:pPr>
        <w:numPr>
          <w:ilvl w:val="0"/>
          <w:numId w:val="8"/>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comply with the constitution</w:t>
      </w:r>
    </w:p>
    <w:p w:rsidR="000371B3" w:rsidRPr="000371B3" w:rsidRDefault="000371B3" w:rsidP="000371B3">
      <w:pPr>
        <w:numPr>
          <w:ilvl w:val="0"/>
          <w:numId w:val="8"/>
        </w:numPr>
        <w:spacing w:after="0" w:line="293" w:lineRule="atLeast"/>
        <w:ind w:left="525"/>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comply</w:t>
      </w:r>
      <w:proofErr w:type="gramEnd"/>
      <w:r w:rsidRPr="000371B3">
        <w:rPr>
          <w:rFonts w:ascii="Arial" w:eastAsia="Times New Roman" w:hAnsi="Arial" w:cs="Arial"/>
          <w:color w:val="444444"/>
          <w:sz w:val="20"/>
          <w:szCs w:val="20"/>
          <w:lang w:eastAsia="en-AU"/>
        </w:rPr>
        <w:t xml:space="preserve"> with the act.</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Ordinary committee members may be called upon to:</w:t>
      </w:r>
    </w:p>
    <w:p w:rsidR="000371B3" w:rsidRPr="000371B3" w:rsidRDefault="000371B3" w:rsidP="000371B3">
      <w:pPr>
        <w:numPr>
          <w:ilvl w:val="0"/>
          <w:numId w:val="9"/>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fill executive committee casual vacancies that may arise</w:t>
      </w:r>
    </w:p>
    <w:p w:rsidR="000371B3" w:rsidRPr="000371B3" w:rsidRDefault="000371B3" w:rsidP="000371B3">
      <w:pPr>
        <w:numPr>
          <w:ilvl w:val="0"/>
          <w:numId w:val="9"/>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perform specific tasks for the association</w:t>
      </w:r>
    </w:p>
    <w:p w:rsidR="000371B3" w:rsidRPr="000371B3" w:rsidRDefault="000371B3" w:rsidP="000371B3">
      <w:pPr>
        <w:numPr>
          <w:ilvl w:val="0"/>
          <w:numId w:val="9"/>
        </w:numPr>
        <w:spacing w:after="0" w:line="293" w:lineRule="atLeast"/>
        <w:ind w:left="525"/>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sit</w:t>
      </w:r>
      <w:proofErr w:type="gramEnd"/>
      <w:r w:rsidRPr="000371B3">
        <w:rPr>
          <w:rFonts w:ascii="Arial" w:eastAsia="Times New Roman" w:hAnsi="Arial" w:cs="Arial"/>
          <w:color w:val="444444"/>
          <w:sz w:val="20"/>
          <w:szCs w:val="20"/>
          <w:lang w:eastAsia="en-AU"/>
        </w:rPr>
        <w:t xml:space="preserve"> on sub committees.</w:t>
      </w:r>
    </w:p>
    <w:p w:rsidR="000371B3" w:rsidRDefault="000371B3" w:rsidP="000371B3">
      <w:pPr>
        <w:spacing w:after="0" w:line="293" w:lineRule="atLeast"/>
        <w:textAlignment w:val="baseline"/>
        <w:rPr>
          <w:rFonts w:ascii="Arial" w:eastAsia="Times New Roman" w:hAnsi="Arial" w:cs="Arial"/>
          <w:color w:val="444444"/>
          <w:sz w:val="20"/>
          <w:szCs w:val="20"/>
          <w:lang w:eastAsia="en-AU"/>
        </w:rPr>
      </w:pPr>
    </w:p>
    <w:p w:rsidR="000371B3" w:rsidRDefault="000371B3" w:rsidP="000371B3">
      <w:pPr>
        <w:spacing w:after="0" w:line="293" w:lineRule="atLeast"/>
        <w:textAlignment w:val="baseline"/>
        <w:rPr>
          <w:rFonts w:ascii="Arial" w:eastAsia="Times New Roman" w:hAnsi="Arial" w:cs="Arial"/>
          <w:color w:val="444444"/>
          <w:sz w:val="20"/>
          <w:szCs w:val="20"/>
          <w:lang w:eastAsia="en-AU"/>
        </w:rPr>
      </w:pPr>
    </w:p>
    <w:p w:rsidR="000371B3" w:rsidRPr="000371B3" w:rsidRDefault="000371B3" w:rsidP="000371B3">
      <w:pPr>
        <w:spacing w:after="0" w:line="293" w:lineRule="atLeast"/>
        <w:textAlignment w:val="baseline"/>
        <w:rPr>
          <w:rFonts w:ascii="Arial" w:eastAsia="Times New Roman" w:hAnsi="Arial" w:cs="Arial"/>
          <w:color w:val="444444"/>
          <w:sz w:val="20"/>
          <w:szCs w:val="20"/>
          <w:lang w:eastAsia="en-AU"/>
        </w:rPr>
      </w:pPr>
    </w:p>
    <w:p w:rsidR="00443F1D" w:rsidRDefault="000371B3"/>
    <w:p w:rsidR="000371B3" w:rsidRDefault="000371B3"/>
    <w:p w:rsidR="000371B3" w:rsidRDefault="000371B3"/>
    <w:p w:rsidR="000371B3" w:rsidRPr="000371B3" w:rsidRDefault="000371B3" w:rsidP="000371B3">
      <w:pPr>
        <w:spacing w:after="0" w:line="390" w:lineRule="atLeast"/>
        <w:textAlignment w:val="baseline"/>
        <w:rPr>
          <w:rFonts w:ascii="Arial" w:eastAsia="Times New Roman" w:hAnsi="Arial" w:cs="Arial"/>
          <w:b/>
          <w:bCs/>
          <w:color w:val="676767"/>
          <w:sz w:val="40"/>
          <w:szCs w:val="40"/>
          <w:lang w:eastAsia="en-AU"/>
        </w:rPr>
      </w:pPr>
      <w:r w:rsidRPr="000371B3">
        <w:rPr>
          <w:rFonts w:ascii="Arial" w:eastAsia="Times New Roman" w:hAnsi="Arial" w:cs="Arial"/>
          <w:b/>
          <w:bCs/>
          <w:color w:val="676767"/>
          <w:sz w:val="40"/>
          <w:szCs w:val="40"/>
          <w:bdr w:val="none" w:sz="0" w:space="0" w:color="auto" w:frame="1"/>
          <w:lang w:eastAsia="en-AU"/>
        </w:rPr>
        <w:lastRenderedPageBreak/>
        <w:t>Duties and responsibilities of a public officer</w:t>
      </w:r>
    </w:p>
    <w:p w:rsidR="000371B3" w:rsidRPr="000371B3" w:rsidRDefault="000371B3" w:rsidP="000371B3">
      <w:pPr>
        <w:spacing w:after="0" w:line="293" w:lineRule="atLeast"/>
        <w:textAlignment w:val="baseline"/>
        <w:rPr>
          <w:rFonts w:ascii="Arial" w:eastAsia="Times New Roman" w:hAnsi="Arial" w:cs="Arial"/>
          <w:color w:val="444444"/>
          <w:sz w:val="20"/>
          <w:szCs w:val="20"/>
          <w:lang w:eastAsia="en-AU"/>
        </w:rPr>
      </w:pPr>
      <w:hyperlink r:id="rId6" w:tgtFrame="_blank" w:tooltip="Opens in a new window" w:history="1">
        <w:r w:rsidRPr="000371B3">
          <w:rPr>
            <w:rFonts w:ascii="Arial" w:eastAsia="Times New Roman" w:hAnsi="Arial" w:cs="Arial"/>
            <w:i/>
            <w:iCs/>
            <w:color w:val="005566"/>
            <w:sz w:val="20"/>
            <w:szCs w:val="20"/>
            <w:bdr w:val="none" w:sz="0" w:space="0" w:color="auto" w:frame="1"/>
            <w:lang w:eastAsia="en-AU"/>
          </w:rPr>
          <w:t>Associations Act</w:t>
        </w:r>
      </w:hyperlink>
      <w:r w:rsidRPr="000371B3">
        <w:rPr>
          <w:rFonts w:ascii="Arial" w:eastAsia="Times New Roman" w:hAnsi="Arial" w:cs="Arial"/>
          <w:b/>
          <w:bCs/>
          <w:color w:val="444444"/>
          <w:sz w:val="20"/>
          <w:szCs w:val="20"/>
          <w:bdr w:val="none" w:sz="0" w:space="0" w:color="auto" w:frame="1"/>
          <w:lang w:eastAsia="en-AU"/>
        </w:rPr>
        <w:t> - Section 27, 28, 34, 45 and 118</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Persons considering taking on the role of public officers of an incorporated association should acquaint themselves fully with the Act and the regulations.</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The public officer:</w:t>
      </w:r>
    </w:p>
    <w:p w:rsidR="000371B3" w:rsidRPr="000371B3" w:rsidRDefault="000371B3" w:rsidP="000371B3">
      <w:pPr>
        <w:numPr>
          <w:ilvl w:val="0"/>
          <w:numId w:val="10"/>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may be a member or employee of the association</w:t>
      </w:r>
    </w:p>
    <w:p w:rsidR="000371B3" w:rsidRPr="000371B3" w:rsidRDefault="000371B3" w:rsidP="000371B3">
      <w:pPr>
        <w:numPr>
          <w:ilvl w:val="0"/>
          <w:numId w:val="10"/>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must be resident in the Territory</w:t>
      </w:r>
    </w:p>
    <w:p w:rsidR="000371B3" w:rsidRPr="000371B3" w:rsidRDefault="000371B3" w:rsidP="000371B3">
      <w:pPr>
        <w:numPr>
          <w:ilvl w:val="0"/>
          <w:numId w:val="10"/>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must be over the age of 18 years</w:t>
      </w:r>
    </w:p>
    <w:p w:rsidR="000371B3" w:rsidRPr="000371B3" w:rsidRDefault="000371B3" w:rsidP="000371B3">
      <w:pPr>
        <w:numPr>
          <w:ilvl w:val="0"/>
          <w:numId w:val="10"/>
        </w:numPr>
        <w:spacing w:after="0" w:line="293" w:lineRule="atLeast"/>
        <w:ind w:left="525"/>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subject</w:t>
      </w:r>
      <w:proofErr w:type="gramEnd"/>
      <w:r w:rsidRPr="000371B3">
        <w:rPr>
          <w:rFonts w:ascii="Arial" w:eastAsia="Times New Roman" w:hAnsi="Arial" w:cs="Arial"/>
          <w:color w:val="444444"/>
          <w:sz w:val="20"/>
          <w:szCs w:val="20"/>
          <w:lang w:eastAsia="en-AU"/>
        </w:rPr>
        <w:t xml:space="preserve"> to the association’s constitution, may hold any other office in the association.</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The office of public officer of an incorporated association is vacated if the public officer:</w:t>
      </w:r>
    </w:p>
    <w:p w:rsidR="000371B3" w:rsidRPr="000371B3" w:rsidRDefault="000371B3" w:rsidP="000371B3">
      <w:pPr>
        <w:numPr>
          <w:ilvl w:val="0"/>
          <w:numId w:val="11"/>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he / she dies</w:t>
      </w:r>
    </w:p>
    <w:p w:rsidR="000371B3" w:rsidRPr="000371B3" w:rsidRDefault="000371B3" w:rsidP="000371B3">
      <w:pPr>
        <w:numPr>
          <w:ilvl w:val="0"/>
          <w:numId w:val="11"/>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becomes bankrupt or applies to take the benefit of a law for the relief of bankrupt or insolvent debtors or compounds with his or her creditors</w:t>
      </w:r>
    </w:p>
    <w:p w:rsidR="000371B3" w:rsidRPr="000371B3" w:rsidRDefault="000371B3" w:rsidP="000371B3">
      <w:pPr>
        <w:numPr>
          <w:ilvl w:val="0"/>
          <w:numId w:val="11"/>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becomes of unsound mind</w:t>
      </w:r>
    </w:p>
    <w:p w:rsidR="000371B3" w:rsidRPr="000371B3" w:rsidRDefault="000371B3" w:rsidP="000371B3">
      <w:pPr>
        <w:numPr>
          <w:ilvl w:val="0"/>
          <w:numId w:val="11"/>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resigns office by signed notice to the committee of the association</w:t>
      </w:r>
    </w:p>
    <w:p w:rsidR="000371B3" w:rsidRPr="000371B3" w:rsidRDefault="000371B3" w:rsidP="000371B3">
      <w:pPr>
        <w:numPr>
          <w:ilvl w:val="0"/>
          <w:numId w:val="11"/>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is removed by resolution of the members of the association passed in accordance with its constitution</w:t>
      </w:r>
    </w:p>
    <w:p w:rsidR="000371B3" w:rsidRPr="000371B3" w:rsidRDefault="000371B3" w:rsidP="000371B3">
      <w:pPr>
        <w:numPr>
          <w:ilvl w:val="0"/>
          <w:numId w:val="11"/>
        </w:numPr>
        <w:spacing w:after="0" w:line="293" w:lineRule="atLeast"/>
        <w:ind w:left="525"/>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ceases</w:t>
      </w:r>
      <w:proofErr w:type="gramEnd"/>
      <w:r w:rsidRPr="000371B3">
        <w:rPr>
          <w:rFonts w:ascii="Arial" w:eastAsia="Times New Roman" w:hAnsi="Arial" w:cs="Arial"/>
          <w:color w:val="444444"/>
          <w:sz w:val="20"/>
          <w:szCs w:val="20"/>
          <w:lang w:eastAsia="en-AU"/>
        </w:rPr>
        <w:t xml:space="preserve"> to be resident in the Territory.</w:t>
      </w:r>
    </w:p>
    <w:p w:rsidR="000371B3" w:rsidRPr="000371B3" w:rsidRDefault="000371B3" w:rsidP="000371B3">
      <w:pPr>
        <w:spacing w:after="0"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b/>
          <w:bCs/>
          <w:color w:val="444444"/>
          <w:sz w:val="20"/>
          <w:szCs w:val="20"/>
          <w:bdr w:val="none" w:sz="0" w:space="0" w:color="auto" w:frame="1"/>
          <w:lang w:eastAsia="en-AU"/>
        </w:rPr>
        <w:t>Note</w:t>
      </w:r>
      <w:r w:rsidRPr="000371B3">
        <w:rPr>
          <w:rFonts w:ascii="Arial" w:eastAsia="Times New Roman" w:hAnsi="Arial" w:cs="Arial"/>
          <w:color w:val="444444"/>
          <w:sz w:val="20"/>
          <w:szCs w:val="20"/>
          <w:lang w:eastAsia="en-AU"/>
        </w:rPr>
        <w:t>: If the office of public officer becomes vacant, the management committee of the association must, within 14 days after the vacancy arises, appoint a person to be the public officer (see the </w:t>
      </w:r>
      <w:hyperlink r:id="rId7" w:history="1">
        <w:r w:rsidRPr="000371B3">
          <w:rPr>
            <w:rFonts w:ascii="Arial" w:eastAsia="Times New Roman" w:hAnsi="Arial" w:cs="Arial"/>
            <w:color w:val="005566"/>
            <w:sz w:val="20"/>
            <w:szCs w:val="20"/>
            <w:bdr w:val="none" w:sz="0" w:space="0" w:color="auto" w:frame="1"/>
            <w:lang w:eastAsia="en-AU"/>
          </w:rPr>
          <w:t>appointment of public officer or change of address of public officer forms</w:t>
        </w:r>
      </w:hyperlink>
      <w:r w:rsidRPr="000371B3">
        <w:rPr>
          <w:rFonts w:ascii="Arial" w:eastAsia="Times New Roman" w:hAnsi="Arial" w:cs="Arial"/>
          <w:color w:val="444444"/>
          <w:sz w:val="20"/>
          <w:szCs w:val="20"/>
          <w:lang w:eastAsia="en-AU"/>
        </w:rPr>
        <w:t>).</w:t>
      </w:r>
    </w:p>
    <w:p w:rsidR="000371B3" w:rsidRPr="000371B3" w:rsidRDefault="000371B3" w:rsidP="000371B3">
      <w:pPr>
        <w:spacing w:after="225" w:line="293" w:lineRule="atLeast"/>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The public officer:</w:t>
      </w:r>
    </w:p>
    <w:p w:rsidR="000371B3" w:rsidRPr="000371B3" w:rsidRDefault="000371B3" w:rsidP="000371B3">
      <w:pPr>
        <w:numPr>
          <w:ilvl w:val="0"/>
          <w:numId w:val="1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is the contact for Licensing NT and the public when liaising / communicating with the association</w:t>
      </w:r>
    </w:p>
    <w:p w:rsidR="000371B3" w:rsidRPr="000371B3" w:rsidRDefault="000371B3" w:rsidP="000371B3">
      <w:pPr>
        <w:numPr>
          <w:ilvl w:val="0"/>
          <w:numId w:val="1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is required to notify the Commissioner’s office in writing (see the appointment of public officer or change of address of public officer form) within 14 days of any changes to their contact details occurring</w:t>
      </w:r>
    </w:p>
    <w:p w:rsidR="000371B3" w:rsidRPr="000371B3" w:rsidRDefault="000371B3" w:rsidP="000371B3">
      <w:pPr>
        <w:numPr>
          <w:ilvl w:val="0"/>
          <w:numId w:val="1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is the registered representative of the association, the person whom legal process, notices or documents are served or sent</w:t>
      </w:r>
    </w:p>
    <w:p w:rsidR="000371B3" w:rsidRPr="000371B3" w:rsidRDefault="000371B3" w:rsidP="000371B3">
      <w:pPr>
        <w:numPr>
          <w:ilvl w:val="0"/>
          <w:numId w:val="1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must, together with the other members of the management committee, ensure that the association’s audited annual accounts are lodged with the Commissioner’s office within the prescribed time under the Act</w:t>
      </w:r>
    </w:p>
    <w:p w:rsidR="000371B3" w:rsidRPr="000371B3" w:rsidRDefault="000371B3" w:rsidP="000371B3">
      <w:pPr>
        <w:numPr>
          <w:ilvl w:val="0"/>
          <w:numId w:val="1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should keep a copy of the constitution and make it available to members on request</w:t>
      </w:r>
    </w:p>
    <w:p w:rsidR="000371B3" w:rsidRPr="000371B3" w:rsidRDefault="000371B3" w:rsidP="000371B3">
      <w:pPr>
        <w:numPr>
          <w:ilvl w:val="0"/>
          <w:numId w:val="1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is required, together with the other members of the management committee, to make a register of members available for inspection by members of the association</w:t>
      </w:r>
    </w:p>
    <w:p w:rsidR="000371B3" w:rsidRPr="000371B3" w:rsidRDefault="000371B3" w:rsidP="000371B3">
      <w:pPr>
        <w:numPr>
          <w:ilvl w:val="0"/>
          <w:numId w:val="12"/>
        </w:numPr>
        <w:spacing w:after="0" w:line="293" w:lineRule="atLeast"/>
        <w:ind w:left="525"/>
        <w:textAlignment w:val="baseline"/>
        <w:rPr>
          <w:rFonts w:ascii="Arial" w:eastAsia="Times New Roman" w:hAnsi="Arial" w:cs="Arial"/>
          <w:color w:val="444444"/>
          <w:sz w:val="20"/>
          <w:szCs w:val="20"/>
          <w:lang w:eastAsia="en-AU"/>
        </w:rPr>
      </w:pPr>
      <w:r w:rsidRPr="000371B3">
        <w:rPr>
          <w:rFonts w:ascii="Arial" w:eastAsia="Times New Roman" w:hAnsi="Arial" w:cs="Arial"/>
          <w:color w:val="444444"/>
          <w:sz w:val="20"/>
          <w:szCs w:val="20"/>
          <w:lang w:eastAsia="en-AU"/>
        </w:rPr>
        <w:t>must, together with the other members of the management committee, ensure that accurate minutes are recorded and retained</w:t>
      </w:r>
    </w:p>
    <w:p w:rsidR="000371B3" w:rsidRPr="000371B3" w:rsidRDefault="000371B3" w:rsidP="000371B3">
      <w:pPr>
        <w:numPr>
          <w:ilvl w:val="0"/>
          <w:numId w:val="12"/>
        </w:numPr>
        <w:spacing w:after="0" w:line="293" w:lineRule="atLeast"/>
        <w:ind w:left="525"/>
        <w:textAlignment w:val="baseline"/>
        <w:rPr>
          <w:rFonts w:ascii="Arial" w:eastAsia="Times New Roman" w:hAnsi="Arial" w:cs="Arial"/>
          <w:color w:val="444444"/>
          <w:sz w:val="20"/>
          <w:szCs w:val="20"/>
          <w:lang w:eastAsia="en-AU"/>
        </w:rPr>
      </w:pPr>
      <w:proofErr w:type="gramStart"/>
      <w:r w:rsidRPr="000371B3">
        <w:rPr>
          <w:rFonts w:ascii="Arial" w:eastAsia="Times New Roman" w:hAnsi="Arial" w:cs="Arial"/>
          <w:color w:val="444444"/>
          <w:sz w:val="20"/>
          <w:szCs w:val="20"/>
          <w:lang w:eastAsia="en-AU"/>
        </w:rPr>
        <w:t>must</w:t>
      </w:r>
      <w:proofErr w:type="gramEnd"/>
      <w:r w:rsidRPr="000371B3">
        <w:rPr>
          <w:rFonts w:ascii="Arial" w:eastAsia="Times New Roman" w:hAnsi="Arial" w:cs="Arial"/>
          <w:color w:val="444444"/>
          <w:sz w:val="20"/>
          <w:szCs w:val="20"/>
          <w:lang w:eastAsia="en-AU"/>
        </w:rPr>
        <w:t>, together with the other members of the management committee, take all reasonable steps to ensure the association complies with the</w:t>
      </w:r>
      <w:r>
        <w:rPr>
          <w:rFonts w:ascii="Arial" w:eastAsia="Times New Roman" w:hAnsi="Arial" w:cs="Arial"/>
          <w:color w:val="444444"/>
          <w:sz w:val="20"/>
          <w:szCs w:val="20"/>
          <w:lang w:eastAsia="en-AU"/>
        </w:rPr>
        <w:t xml:space="preserve"> </w:t>
      </w:r>
      <w:r w:rsidRPr="000371B3">
        <w:rPr>
          <w:rFonts w:ascii="Arial" w:eastAsia="Times New Roman" w:hAnsi="Arial" w:cs="Arial"/>
          <w:i/>
          <w:iCs/>
          <w:color w:val="444444"/>
          <w:sz w:val="20"/>
          <w:szCs w:val="20"/>
          <w:bdr w:val="none" w:sz="0" w:space="0" w:color="auto" w:frame="1"/>
          <w:lang w:eastAsia="en-AU"/>
        </w:rPr>
        <w:t>Associations Act</w:t>
      </w:r>
      <w:r w:rsidRPr="000371B3">
        <w:rPr>
          <w:rFonts w:ascii="Arial" w:eastAsia="Times New Roman" w:hAnsi="Arial" w:cs="Arial"/>
          <w:color w:val="444444"/>
          <w:sz w:val="20"/>
          <w:szCs w:val="20"/>
          <w:lang w:eastAsia="en-AU"/>
        </w:rPr>
        <w:t> and Associations Regulations.</w:t>
      </w:r>
    </w:p>
    <w:p w:rsidR="000371B3" w:rsidRDefault="000371B3">
      <w:bookmarkStart w:id="0" w:name="_GoBack"/>
      <w:bookmarkEnd w:id="0"/>
    </w:p>
    <w:sectPr w:rsidR="000371B3" w:rsidSect="000371B3">
      <w:pgSz w:w="11906" w:h="16838"/>
      <w:pgMar w:top="624" w:right="624" w:bottom="62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3B7"/>
    <w:multiLevelType w:val="multilevel"/>
    <w:tmpl w:val="2E12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AC168F"/>
    <w:multiLevelType w:val="multilevel"/>
    <w:tmpl w:val="2208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7906F7"/>
    <w:multiLevelType w:val="multilevel"/>
    <w:tmpl w:val="E1B6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212B8F"/>
    <w:multiLevelType w:val="multilevel"/>
    <w:tmpl w:val="A57CE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DD525C"/>
    <w:multiLevelType w:val="multilevel"/>
    <w:tmpl w:val="D1D8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6D77C7D"/>
    <w:multiLevelType w:val="multilevel"/>
    <w:tmpl w:val="2B12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9B698B"/>
    <w:multiLevelType w:val="multilevel"/>
    <w:tmpl w:val="9376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4F86ECE"/>
    <w:multiLevelType w:val="multilevel"/>
    <w:tmpl w:val="670A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182C04"/>
    <w:multiLevelType w:val="multilevel"/>
    <w:tmpl w:val="C4021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425454"/>
    <w:multiLevelType w:val="multilevel"/>
    <w:tmpl w:val="A818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E1906FF"/>
    <w:multiLevelType w:val="multilevel"/>
    <w:tmpl w:val="331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3758C3"/>
    <w:multiLevelType w:val="multilevel"/>
    <w:tmpl w:val="E07C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11"/>
  </w:num>
  <w:num w:numId="4">
    <w:abstractNumId w:val="4"/>
  </w:num>
  <w:num w:numId="5">
    <w:abstractNumId w:val="9"/>
  </w:num>
  <w:num w:numId="6">
    <w:abstractNumId w:val="0"/>
  </w:num>
  <w:num w:numId="7">
    <w:abstractNumId w:val="3"/>
  </w:num>
  <w:num w:numId="8">
    <w:abstractNumId w:val="5"/>
  </w:num>
  <w:num w:numId="9">
    <w:abstractNumId w:val="6"/>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B3"/>
    <w:rsid w:val="000371B3"/>
    <w:rsid w:val="00AE647C"/>
    <w:rsid w:val="00F679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sitemapdirectional">
    <w:name w:val="ms-sitemapdirectional"/>
    <w:basedOn w:val="DefaultParagraphFont"/>
    <w:rsid w:val="000371B3"/>
  </w:style>
  <w:style w:type="paragraph" w:customStyle="1" w:styleId="ms-rteelement-p">
    <w:name w:val="ms-rteelement-p"/>
    <w:basedOn w:val="Normal"/>
    <w:rsid w:val="000371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371B3"/>
    <w:rPr>
      <w:color w:val="0000FF"/>
      <w:u w:val="single"/>
    </w:rPr>
  </w:style>
  <w:style w:type="character" w:styleId="Emphasis">
    <w:name w:val="Emphasis"/>
    <w:basedOn w:val="DefaultParagraphFont"/>
    <w:uiPriority w:val="20"/>
    <w:qFormat/>
    <w:rsid w:val="000371B3"/>
    <w:rPr>
      <w:i/>
      <w:iCs/>
    </w:rPr>
  </w:style>
  <w:style w:type="character" w:styleId="Strong">
    <w:name w:val="Strong"/>
    <w:basedOn w:val="DefaultParagraphFont"/>
    <w:uiPriority w:val="22"/>
    <w:qFormat/>
    <w:rsid w:val="000371B3"/>
    <w:rPr>
      <w:b/>
      <w:bCs/>
    </w:rPr>
  </w:style>
  <w:style w:type="character" w:customStyle="1" w:styleId="apple-converted-space">
    <w:name w:val="apple-converted-space"/>
    <w:basedOn w:val="DefaultParagraphFont"/>
    <w:rsid w:val="000371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sitemapdirectional">
    <w:name w:val="ms-sitemapdirectional"/>
    <w:basedOn w:val="DefaultParagraphFont"/>
    <w:rsid w:val="000371B3"/>
  </w:style>
  <w:style w:type="paragraph" w:customStyle="1" w:styleId="ms-rteelement-p">
    <w:name w:val="ms-rteelement-p"/>
    <w:basedOn w:val="Normal"/>
    <w:rsid w:val="000371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0371B3"/>
    <w:rPr>
      <w:color w:val="0000FF"/>
      <w:u w:val="single"/>
    </w:rPr>
  </w:style>
  <w:style w:type="character" w:styleId="Emphasis">
    <w:name w:val="Emphasis"/>
    <w:basedOn w:val="DefaultParagraphFont"/>
    <w:uiPriority w:val="20"/>
    <w:qFormat/>
    <w:rsid w:val="000371B3"/>
    <w:rPr>
      <w:i/>
      <w:iCs/>
    </w:rPr>
  </w:style>
  <w:style w:type="character" w:styleId="Strong">
    <w:name w:val="Strong"/>
    <w:basedOn w:val="DefaultParagraphFont"/>
    <w:uiPriority w:val="22"/>
    <w:qFormat/>
    <w:rsid w:val="000371B3"/>
    <w:rPr>
      <w:b/>
      <w:bCs/>
    </w:rPr>
  </w:style>
  <w:style w:type="character" w:customStyle="1" w:styleId="apple-converted-space">
    <w:name w:val="apple-converted-space"/>
    <w:basedOn w:val="DefaultParagraphFont"/>
    <w:rsid w:val="00037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6121">
      <w:bodyDiv w:val="1"/>
      <w:marLeft w:val="0"/>
      <w:marRight w:val="0"/>
      <w:marTop w:val="0"/>
      <w:marBottom w:val="0"/>
      <w:divBdr>
        <w:top w:val="none" w:sz="0" w:space="0" w:color="auto"/>
        <w:left w:val="none" w:sz="0" w:space="0" w:color="auto"/>
        <w:bottom w:val="none" w:sz="0" w:space="0" w:color="auto"/>
        <w:right w:val="none" w:sz="0" w:space="0" w:color="auto"/>
      </w:divBdr>
      <w:divsChild>
        <w:div w:id="434639670">
          <w:marLeft w:val="0"/>
          <w:marRight w:val="0"/>
          <w:marTop w:val="0"/>
          <w:marBottom w:val="0"/>
          <w:divBdr>
            <w:top w:val="none" w:sz="0" w:space="0" w:color="auto"/>
            <w:left w:val="none" w:sz="0" w:space="0" w:color="auto"/>
            <w:bottom w:val="none" w:sz="0" w:space="0" w:color="auto"/>
            <w:right w:val="none" w:sz="0" w:space="0" w:color="auto"/>
          </w:divBdr>
          <w:divsChild>
            <w:div w:id="1786849030">
              <w:marLeft w:val="0"/>
              <w:marRight w:val="0"/>
              <w:marTop w:val="0"/>
              <w:marBottom w:val="0"/>
              <w:divBdr>
                <w:top w:val="none" w:sz="0" w:space="0" w:color="auto"/>
                <w:left w:val="none" w:sz="0" w:space="0" w:color="auto"/>
                <w:bottom w:val="none" w:sz="0" w:space="0" w:color="auto"/>
                <w:right w:val="none" w:sz="0" w:space="0" w:color="auto"/>
              </w:divBdr>
              <w:divsChild>
                <w:div w:id="112018773">
                  <w:marLeft w:val="0"/>
                  <w:marRight w:val="0"/>
                  <w:marTop w:val="0"/>
                  <w:marBottom w:val="0"/>
                  <w:divBdr>
                    <w:top w:val="none" w:sz="0" w:space="0" w:color="auto"/>
                    <w:left w:val="none" w:sz="0" w:space="0" w:color="auto"/>
                    <w:bottom w:val="none" w:sz="0" w:space="0" w:color="auto"/>
                    <w:right w:val="none" w:sz="0" w:space="0" w:color="auto"/>
                  </w:divBdr>
                  <w:divsChild>
                    <w:div w:id="18958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04890">
          <w:marLeft w:val="0"/>
          <w:marRight w:val="0"/>
          <w:marTop w:val="0"/>
          <w:marBottom w:val="0"/>
          <w:divBdr>
            <w:top w:val="none" w:sz="0" w:space="0" w:color="auto"/>
            <w:left w:val="none" w:sz="0" w:space="0" w:color="auto"/>
            <w:bottom w:val="none" w:sz="0" w:space="0" w:color="auto"/>
            <w:right w:val="none" w:sz="0" w:space="0" w:color="auto"/>
          </w:divBdr>
          <w:divsChild>
            <w:div w:id="278803792">
              <w:marLeft w:val="0"/>
              <w:marRight w:val="0"/>
              <w:marTop w:val="0"/>
              <w:marBottom w:val="0"/>
              <w:divBdr>
                <w:top w:val="none" w:sz="0" w:space="0" w:color="auto"/>
                <w:left w:val="none" w:sz="0" w:space="0" w:color="auto"/>
                <w:bottom w:val="none" w:sz="0" w:space="0" w:color="auto"/>
                <w:right w:val="none" w:sz="0" w:space="0" w:color="auto"/>
              </w:divBdr>
              <w:divsChild>
                <w:div w:id="44137121">
                  <w:marLeft w:val="0"/>
                  <w:marRight w:val="0"/>
                  <w:marTop w:val="75"/>
                  <w:marBottom w:val="0"/>
                  <w:divBdr>
                    <w:top w:val="none" w:sz="0" w:space="0" w:color="auto"/>
                    <w:left w:val="none" w:sz="0" w:space="0" w:color="auto"/>
                    <w:bottom w:val="none" w:sz="0" w:space="0" w:color="auto"/>
                    <w:right w:val="none" w:sz="0" w:space="0" w:color="auto"/>
                  </w:divBdr>
                  <w:divsChild>
                    <w:div w:id="12874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2368">
      <w:bodyDiv w:val="1"/>
      <w:marLeft w:val="0"/>
      <w:marRight w:val="0"/>
      <w:marTop w:val="0"/>
      <w:marBottom w:val="0"/>
      <w:divBdr>
        <w:top w:val="none" w:sz="0" w:space="0" w:color="auto"/>
        <w:left w:val="none" w:sz="0" w:space="0" w:color="auto"/>
        <w:bottom w:val="none" w:sz="0" w:space="0" w:color="auto"/>
        <w:right w:val="none" w:sz="0" w:space="0" w:color="auto"/>
      </w:divBdr>
      <w:divsChild>
        <w:div w:id="2002198923">
          <w:marLeft w:val="0"/>
          <w:marRight w:val="0"/>
          <w:marTop w:val="0"/>
          <w:marBottom w:val="0"/>
          <w:divBdr>
            <w:top w:val="none" w:sz="0" w:space="0" w:color="auto"/>
            <w:left w:val="none" w:sz="0" w:space="0" w:color="auto"/>
            <w:bottom w:val="none" w:sz="0" w:space="0" w:color="auto"/>
            <w:right w:val="none" w:sz="0" w:space="0" w:color="auto"/>
          </w:divBdr>
          <w:divsChild>
            <w:div w:id="1476872230">
              <w:marLeft w:val="0"/>
              <w:marRight w:val="0"/>
              <w:marTop w:val="0"/>
              <w:marBottom w:val="0"/>
              <w:divBdr>
                <w:top w:val="none" w:sz="0" w:space="0" w:color="auto"/>
                <w:left w:val="none" w:sz="0" w:space="0" w:color="auto"/>
                <w:bottom w:val="none" w:sz="0" w:space="0" w:color="auto"/>
                <w:right w:val="none" w:sz="0" w:space="0" w:color="auto"/>
              </w:divBdr>
              <w:divsChild>
                <w:div w:id="1617175049">
                  <w:marLeft w:val="0"/>
                  <w:marRight w:val="0"/>
                  <w:marTop w:val="0"/>
                  <w:marBottom w:val="0"/>
                  <w:divBdr>
                    <w:top w:val="none" w:sz="0" w:space="0" w:color="auto"/>
                    <w:left w:val="none" w:sz="0" w:space="0" w:color="auto"/>
                    <w:bottom w:val="none" w:sz="0" w:space="0" w:color="auto"/>
                    <w:right w:val="none" w:sz="0" w:space="0" w:color="auto"/>
                  </w:divBdr>
                  <w:divsChild>
                    <w:div w:id="13722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7063">
          <w:marLeft w:val="0"/>
          <w:marRight w:val="0"/>
          <w:marTop w:val="0"/>
          <w:marBottom w:val="0"/>
          <w:divBdr>
            <w:top w:val="none" w:sz="0" w:space="0" w:color="auto"/>
            <w:left w:val="none" w:sz="0" w:space="0" w:color="auto"/>
            <w:bottom w:val="none" w:sz="0" w:space="0" w:color="auto"/>
            <w:right w:val="none" w:sz="0" w:space="0" w:color="auto"/>
          </w:divBdr>
          <w:divsChild>
            <w:div w:id="810711432">
              <w:marLeft w:val="0"/>
              <w:marRight w:val="0"/>
              <w:marTop w:val="0"/>
              <w:marBottom w:val="0"/>
              <w:divBdr>
                <w:top w:val="none" w:sz="0" w:space="0" w:color="auto"/>
                <w:left w:val="none" w:sz="0" w:space="0" w:color="auto"/>
                <w:bottom w:val="none" w:sz="0" w:space="0" w:color="auto"/>
                <w:right w:val="none" w:sz="0" w:space="0" w:color="auto"/>
              </w:divBdr>
              <w:divsChild>
                <w:div w:id="1471040">
                  <w:marLeft w:val="0"/>
                  <w:marRight w:val="0"/>
                  <w:marTop w:val="75"/>
                  <w:marBottom w:val="0"/>
                  <w:divBdr>
                    <w:top w:val="none" w:sz="0" w:space="0" w:color="auto"/>
                    <w:left w:val="none" w:sz="0" w:space="0" w:color="auto"/>
                    <w:bottom w:val="none" w:sz="0" w:space="0" w:color="auto"/>
                    <w:right w:val="none" w:sz="0" w:space="0" w:color="auto"/>
                  </w:divBdr>
                  <w:divsChild>
                    <w:div w:id="15994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32309">
      <w:bodyDiv w:val="1"/>
      <w:marLeft w:val="0"/>
      <w:marRight w:val="0"/>
      <w:marTop w:val="0"/>
      <w:marBottom w:val="0"/>
      <w:divBdr>
        <w:top w:val="none" w:sz="0" w:space="0" w:color="auto"/>
        <w:left w:val="none" w:sz="0" w:space="0" w:color="auto"/>
        <w:bottom w:val="none" w:sz="0" w:space="0" w:color="auto"/>
        <w:right w:val="none" w:sz="0" w:space="0" w:color="auto"/>
      </w:divBdr>
      <w:divsChild>
        <w:div w:id="1579440441">
          <w:marLeft w:val="0"/>
          <w:marRight w:val="0"/>
          <w:marTop w:val="0"/>
          <w:marBottom w:val="0"/>
          <w:divBdr>
            <w:top w:val="none" w:sz="0" w:space="0" w:color="auto"/>
            <w:left w:val="none" w:sz="0" w:space="0" w:color="auto"/>
            <w:bottom w:val="none" w:sz="0" w:space="0" w:color="auto"/>
            <w:right w:val="none" w:sz="0" w:space="0" w:color="auto"/>
          </w:divBdr>
          <w:divsChild>
            <w:div w:id="1753697848">
              <w:marLeft w:val="0"/>
              <w:marRight w:val="0"/>
              <w:marTop w:val="0"/>
              <w:marBottom w:val="0"/>
              <w:divBdr>
                <w:top w:val="none" w:sz="0" w:space="0" w:color="auto"/>
                <w:left w:val="none" w:sz="0" w:space="0" w:color="auto"/>
                <w:bottom w:val="none" w:sz="0" w:space="0" w:color="auto"/>
                <w:right w:val="none" w:sz="0" w:space="0" w:color="auto"/>
              </w:divBdr>
              <w:divsChild>
                <w:div w:id="313335656">
                  <w:marLeft w:val="0"/>
                  <w:marRight w:val="0"/>
                  <w:marTop w:val="0"/>
                  <w:marBottom w:val="0"/>
                  <w:divBdr>
                    <w:top w:val="none" w:sz="0" w:space="0" w:color="auto"/>
                    <w:left w:val="none" w:sz="0" w:space="0" w:color="auto"/>
                    <w:bottom w:val="none" w:sz="0" w:space="0" w:color="auto"/>
                    <w:right w:val="none" w:sz="0" w:space="0" w:color="auto"/>
                  </w:divBdr>
                  <w:divsChild>
                    <w:div w:id="17420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4361">
          <w:marLeft w:val="0"/>
          <w:marRight w:val="0"/>
          <w:marTop w:val="0"/>
          <w:marBottom w:val="0"/>
          <w:divBdr>
            <w:top w:val="none" w:sz="0" w:space="0" w:color="auto"/>
            <w:left w:val="none" w:sz="0" w:space="0" w:color="auto"/>
            <w:bottom w:val="none" w:sz="0" w:space="0" w:color="auto"/>
            <w:right w:val="none" w:sz="0" w:space="0" w:color="auto"/>
          </w:divBdr>
          <w:divsChild>
            <w:div w:id="1094328437">
              <w:marLeft w:val="0"/>
              <w:marRight w:val="0"/>
              <w:marTop w:val="0"/>
              <w:marBottom w:val="0"/>
              <w:divBdr>
                <w:top w:val="none" w:sz="0" w:space="0" w:color="auto"/>
                <w:left w:val="none" w:sz="0" w:space="0" w:color="auto"/>
                <w:bottom w:val="none" w:sz="0" w:space="0" w:color="auto"/>
                <w:right w:val="none" w:sz="0" w:space="0" w:color="auto"/>
              </w:divBdr>
              <w:divsChild>
                <w:div w:id="1219439911">
                  <w:marLeft w:val="0"/>
                  <w:marRight w:val="0"/>
                  <w:marTop w:val="75"/>
                  <w:marBottom w:val="0"/>
                  <w:divBdr>
                    <w:top w:val="none" w:sz="0" w:space="0" w:color="auto"/>
                    <w:left w:val="none" w:sz="0" w:space="0" w:color="auto"/>
                    <w:bottom w:val="none" w:sz="0" w:space="0" w:color="auto"/>
                    <w:right w:val="none" w:sz="0" w:space="0" w:color="auto"/>
                  </w:divBdr>
                  <w:divsChild>
                    <w:div w:id="1970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159451">
      <w:bodyDiv w:val="1"/>
      <w:marLeft w:val="0"/>
      <w:marRight w:val="0"/>
      <w:marTop w:val="0"/>
      <w:marBottom w:val="0"/>
      <w:divBdr>
        <w:top w:val="none" w:sz="0" w:space="0" w:color="auto"/>
        <w:left w:val="none" w:sz="0" w:space="0" w:color="auto"/>
        <w:bottom w:val="none" w:sz="0" w:space="0" w:color="auto"/>
        <w:right w:val="none" w:sz="0" w:space="0" w:color="auto"/>
      </w:divBdr>
      <w:divsChild>
        <w:div w:id="1469711315">
          <w:marLeft w:val="0"/>
          <w:marRight w:val="0"/>
          <w:marTop w:val="0"/>
          <w:marBottom w:val="0"/>
          <w:divBdr>
            <w:top w:val="none" w:sz="0" w:space="0" w:color="auto"/>
            <w:left w:val="none" w:sz="0" w:space="0" w:color="auto"/>
            <w:bottom w:val="none" w:sz="0" w:space="0" w:color="auto"/>
            <w:right w:val="none" w:sz="0" w:space="0" w:color="auto"/>
          </w:divBdr>
          <w:divsChild>
            <w:div w:id="1940260453">
              <w:marLeft w:val="0"/>
              <w:marRight w:val="0"/>
              <w:marTop w:val="0"/>
              <w:marBottom w:val="0"/>
              <w:divBdr>
                <w:top w:val="none" w:sz="0" w:space="0" w:color="auto"/>
                <w:left w:val="none" w:sz="0" w:space="0" w:color="auto"/>
                <w:bottom w:val="none" w:sz="0" w:space="0" w:color="auto"/>
                <w:right w:val="none" w:sz="0" w:space="0" w:color="auto"/>
              </w:divBdr>
              <w:divsChild>
                <w:div w:id="1439912398">
                  <w:marLeft w:val="0"/>
                  <w:marRight w:val="0"/>
                  <w:marTop w:val="0"/>
                  <w:marBottom w:val="0"/>
                  <w:divBdr>
                    <w:top w:val="none" w:sz="0" w:space="0" w:color="auto"/>
                    <w:left w:val="none" w:sz="0" w:space="0" w:color="auto"/>
                    <w:bottom w:val="none" w:sz="0" w:space="0" w:color="auto"/>
                    <w:right w:val="none" w:sz="0" w:space="0" w:color="auto"/>
                  </w:divBdr>
                  <w:divsChild>
                    <w:div w:id="9845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18989">
          <w:marLeft w:val="0"/>
          <w:marRight w:val="0"/>
          <w:marTop w:val="0"/>
          <w:marBottom w:val="0"/>
          <w:divBdr>
            <w:top w:val="none" w:sz="0" w:space="0" w:color="auto"/>
            <w:left w:val="none" w:sz="0" w:space="0" w:color="auto"/>
            <w:bottom w:val="none" w:sz="0" w:space="0" w:color="auto"/>
            <w:right w:val="none" w:sz="0" w:space="0" w:color="auto"/>
          </w:divBdr>
          <w:divsChild>
            <w:div w:id="1597132772">
              <w:marLeft w:val="0"/>
              <w:marRight w:val="0"/>
              <w:marTop w:val="0"/>
              <w:marBottom w:val="0"/>
              <w:divBdr>
                <w:top w:val="none" w:sz="0" w:space="0" w:color="auto"/>
                <w:left w:val="none" w:sz="0" w:space="0" w:color="auto"/>
                <w:bottom w:val="none" w:sz="0" w:space="0" w:color="auto"/>
                <w:right w:val="none" w:sz="0" w:space="0" w:color="auto"/>
              </w:divBdr>
              <w:divsChild>
                <w:div w:id="1459256291">
                  <w:marLeft w:val="0"/>
                  <w:marRight w:val="0"/>
                  <w:marTop w:val="75"/>
                  <w:marBottom w:val="0"/>
                  <w:divBdr>
                    <w:top w:val="none" w:sz="0" w:space="0" w:color="auto"/>
                    <w:left w:val="none" w:sz="0" w:space="0" w:color="auto"/>
                    <w:bottom w:val="none" w:sz="0" w:space="0" w:color="auto"/>
                    <w:right w:val="none" w:sz="0" w:space="0" w:color="auto"/>
                  </w:divBdr>
                  <w:divsChild>
                    <w:div w:id="14353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624807">
      <w:bodyDiv w:val="1"/>
      <w:marLeft w:val="0"/>
      <w:marRight w:val="0"/>
      <w:marTop w:val="0"/>
      <w:marBottom w:val="0"/>
      <w:divBdr>
        <w:top w:val="none" w:sz="0" w:space="0" w:color="auto"/>
        <w:left w:val="none" w:sz="0" w:space="0" w:color="auto"/>
        <w:bottom w:val="none" w:sz="0" w:space="0" w:color="auto"/>
        <w:right w:val="none" w:sz="0" w:space="0" w:color="auto"/>
      </w:divBdr>
      <w:divsChild>
        <w:div w:id="529996667">
          <w:marLeft w:val="0"/>
          <w:marRight w:val="0"/>
          <w:marTop w:val="0"/>
          <w:marBottom w:val="0"/>
          <w:divBdr>
            <w:top w:val="none" w:sz="0" w:space="0" w:color="auto"/>
            <w:left w:val="none" w:sz="0" w:space="0" w:color="auto"/>
            <w:bottom w:val="none" w:sz="0" w:space="0" w:color="auto"/>
            <w:right w:val="none" w:sz="0" w:space="0" w:color="auto"/>
          </w:divBdr>
          <w:divsChild>
            <w:div w:id="1068259628">
              <w:marLeft w:val="0"/>
              <w:marRight w:val="0"/>
              <w:marTop w:val="0"/>
              <w:marBottom w:val="0"/>
              <w:divBdr>
                <w:top w:val="none" w:sz="0" w:space="0" w:color="auto"/>
                <w:left w:val="none" w:sz="0" w:space="0" w:color="auto"/>
                <w:bottom w:val="none" w:sz="0" w:space="0" w:color="auto"/>
                <w:right w:val="none" w:sz="0" w:space="0" w:color="auto"/>
              </w:divBdr>
              <w:divsChild>
                <w:div w:id="1847133279">
                  <w:marLeft w:val="0"/>
                  <w:marRight w:val="0"/>
                  <w:marTop w:val="0"/>
                  <w:marBottom w:val="0"/>
                  <w:divBdr>
                    <w:top w:val="none" w:sz="0" w:space="0" w:color="auto"/>
                    <w:left w:val="none" w:sz="0" w:space="0" w:color="auto"/>
                    <w:bottom w:val="none" w:sz="0" w:space="0" w:color="auto"/>
                    <w:right w:val="none" w:sz="0" w:space="0" w:color="auto"/>
                  </w:divBdr>
                  <w:divsChild>
                    <w:div w:id="432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658502">
          <w:marLeft w:val="0"/>
          <w:marRight w:val="0"/>
          <w:marTop w:val="0"/>
          <w:marBottom w:val="0"/>
          <w:divBdr>
            <w:top w:val="none" w:sz="0" w:space="0" w:color="auto"/>
            <w:left w:val="none" w:sz="0" w:space="0" w:color="auto"/>
            <w:bottom w:val="none" w:sz="0" w:space="0" w:color="auto"/>
            <w:right w:val="none" w:sz="0" w:space="0" w:color="auto"/>
          </w:divBdr>
          <w:divsChild>
            <w:div w:id="1188593252">
              <w:marLeft w:val="0"/>
              <w:marRight w:val="0"/>
              <w:marTop w:val="0"/>
              <w:marBottom w:val="0"/>
              <w:divBdr>
                <w:top w:val="none" w:sz="0" w:space="0" w:color="auto"/>
                <w:left w:val="none" w:sz="0" w:space="0" w:color="auto"/>
                <w:bottom w:val="none" w:sz="0" w:space="0" w:color="auto"/>
                <w:right w:val="none" w:sz="0" w:space="0" w:color="auto"/>
              </w:divBdr>
              <w:divsChild>
                <w:div w:id="1556626281">
                  <w:marLeft w:val="0"/>
                  <w:marRight w:val="0"/>
                  <w:marTop w:val="75"/>
                  <w:marBottom w:val="0"/>
                  <w:divBdr>
                    <w:top w:val="none" w:sz="0" w:space="0" w:color="auto"/>
                    <w:left w:val="none" w:sz="0" w:space="0" w:color="auto"/>
                    <w:bottom w:val="none" w:sz="0" w:space="0" w:color="auto"/>
                    <w:right w:val="none" w:sz="0" w:space="0" w:color="auto"/>
                  </w:divBdr>
                  <w:divsChild>
                    <w:div w:id="7498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ob.nt.gov.au/gambling-licensing/business/incorporated-association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tes.nt.gov.au/dcm/legislat/legislat.nsf/d989974724db65b1482561cf0017cbd2/e1bf2d671ad4faa06925799500118afa?OpenDocume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974</Words>
  <Characters>5553</Characters>
  <Application>Microsoft Office Word</Application>
  <DocSecurity>0</DocSecurity>
  <Lines>46</Lines>
  <Paragraphs>13</Paragraphs>
  <ScaleCrop>false</ScaleCrop>
  <Company>Hewlett-Packard Company</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cp:revision>
  <dcterms:created xsi:type="dcterms:W3CDTF">2016-03-22T11:54:00Z</dcterms:created>
  <dcterms:modified xsi:type="dcterms:W3CDTF">2016-03-22T11:57:00Z</dcterms:modified>
</cp:coreProperties>
</file>