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DB8D8" w14:textId="4DF9DA94" w:rsidR="00A82D97" w:rsidRPr="00470976" w:rsidRDefault="00A82D97" w:rsidP="00A82D97">
      <w:pPr>
        <w:rPr>
          <w:rFonts w:ascii="Arial" w:hAnsi="Arial" w:cs="Arial"/>
          <w:sz w:val="22"/>
          <w:szCs w:val="22"/>
        </w:rPr>
      </w:pP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2117"/>
        <w:gridCol w:w="5254"/>
        <w:gridCol w:w="2257"/>
      </w:tblGrid>
      <w:tr w:rsidR="00F24B87" w:rsidRPr="00470976" w14:paraId="22F7F24D" w14:textId="79226C06" w:rsidTr="00F24B87">
        <w:trPr>
          <w:trHeight w:val="1991"/>
        </w:trPr>
        <w:tc>
          <w:tcPr>
            <w:tcW w:w="2117" w:type="dxa"/>
          </w:tcPr>
          <w:p w14:paraId="59D88477" w14:textId="27C14B7F" w:rsidR="00F24B87" w:rsidRDefault="00F24B87" w:rsidP="00DB1ABA">
            <w:pPr>
              <w:rPr>
                <w:rFonts w:ascii="Arial" w:hAnsi="Arial"/>
                <w:sz w:val="22"/>
                <w:szCs w:val="22"/>
              </w:rPr>
            </w:pPr>
          </w:p>
          <w:p w14:paraId="6435549D" w14:textId="0761A54F" w:rsidR="00F24B87" w:rsidRDefault="00B46999" w:rsidP="00A82D97">
            <w:pPr>
              <w:jc w:val="center"/>
              <w:rPr>
                <w:rFonts w:ascii="Arial" w:hAnsi="Arial"/>
                <w:sz w:val="22"/>
                <w:szCs w:val="22"/>
              </w:rPr>
            </w:pPr>
            <w:r w:rsidRPr="00B46999">
              <w:rPr>
                <w:rFonts w:ascii="Calibri" w:hAnsi="Calibri"/>
                <w:noProof/>
                <w14:ligatures w14:val="standardContextual"/>
              </w:rPr>
              <w:object w:dxaOrig="11894" w:dyaOrig="16127" w14:anchorId="480F8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9.45pt;height:82.9pt;mso-width-percent:0;mso-height-percent:0;mso-width-percent:0;mso-height-percent:0" o:ole="">
                  <v:imagedata r:id="rId5" o:title=""/>
                </v:shape>
                <o:OLEObject Type="Embed" ProgID="MSPhotoEd.3" ShapeID="_x0000_i1025" DrawAspect="Content" ObjectID="_1853527973" r:id="rId6"/>
              </w:object>
            </w:r>
          </w:p>
          <w:p w14:paraId="19436500" w14:textId="52156B78" w:rsidR="00F24B87" w:rsidRPr="00470976" w:rsidRDefault="00F24B87" w:rsidP="00A82D97">
            <w:pPr>
              <w:rPr>
                <w:rFonts w:ascii="Arial" w:hAnsi="Arial" w:cs="Arial"/>
                <w:sz w:val="22"/>
                <w:szCs w:val="22"/>
              </w:rPr>
            </w:pPr>
          </w:p>
        </w:tc>
        <w:tc>
          <w:tcPr>
            <w:tcW w:w="5254" w:type="dxa"/>
            <w:tcBorders>
              <w:right w:val="single" w:sz="4" w:space="0" w:color="auto"/>
            </w:tcBorders>
          </w:tcPr>
          <w:p w14:paraId="0B796DDE" w14:textId="77777777" w:rsidR="00F24B87" w:rsidRDefault="00F24B87" w:rsidP="00A82D97">
            <w:pPr>
              <w:jc w:val="center"/>
              <w:rPr>
                <w:rFonts w:ascii="Arial" w:hAnsi="Arial" w:cs="Arial"/>
                <w:b/>
                <w:bCs/>
                <w:sz w:val="22"/>
                <w:szCs w:val="22"/>
              </w:rPr>
            </w:pPr>
          </w:p>
          <w:p w14:paraId="56EC4DA9" w14:textId="480E5EA3" w:rsidR="00F24B87" w:rsidRPr="00A82D97" w:rsidRDefault="00595F02" w:rsidP="00A82D97">
            <w:pPr>
              <w:rPr>
                <w:rFonts w:ascii="Arial" w:hAnsi="Arial" w:cs="Arial"/>
                <w:b/>
                <w:bCs/>
                <w:sz w:val="36"/>
                <w:szCs w:val="36"/>
              </w:rPr>
            </w:pPr>
            <w:r>
              <w:rPr>
                <w:rFonts w:ascii="Arial" w:hAnsi="Arial" w:cs="Arial"/>
                <w:b/>
                <w:bCs/>
                <w:sz w:val="32"/>
                <w:szCs w:val="32"/>
              </w:rPr>
              <w:t>WASTE, RECYCLING &amp; CONTAINER DEPOSIT SCHEME OPERATION</w:t>
            </w:r>
          </w:p>
          <w:p w14:paraId="7F2767B3" w14:textId="77777777" w:rsidR="00F24B87" w:rsidRPr="00A82D97" w:rsidRDefault="00F24B87" w:rsidP="00A82D97">
            <w:pPr>
              <w:rPr>
                <w:rFonts w:ascii="Arial" w:hAnsi="Arial" w:cs="Arial"/>
                <w:b/>
                <w:bCs/>
                <w:sz w:val="22"/>
                <w:szCs w:val="22"/>
              </w:rPr>
            </w:pPr>
          </w:p>
          <w:p w14:paraId="426C2483" w14:textId="09FB7C87" w:rsidR="00F24B87" w:rsidRDefault="00F24B87" w:rsidP="00A82D97">
            <w:pPr>
              <w:rPr>
                <w:rFonts w:ascii="Arial" w:hAnsi="Arial" w:cs="Arial"/>
                <w:sz w:val="22"/>
                <w:szCs w:val="22"/>
              </w:rPr>
            </w:pPr>
            <w:r>
              <w:rPr>
                <w:rFonts w:ascii="Arial" w:hAnsi="Arial" w:cs="Arial"/>
                <w:sz w:val="22"/>
                <w:szCs w:val="22"/>
              </w:rPr>
              <w:t>Information sheet: #</w:t>
            </w:r>
            <w:r w:rsidR="00595F02">
              <w:rPr>
                <w:rFonts w:ascii="Arial" w:hAnsi="Arial" w:cs="Arial"/>
                <w:sz w:val="22"/>
                <w:szCs w:val="22"/>
              </w:rPr>
              <w:t>5</w:t>
            </w:r>
            <w:r>
              <w:rPr>
                <w:rFonts w:ascii="Arial" w:hAnsi="Arial" w:cs="Arial"/>
                <w:sz w:val="22"/>
                <w:szCs w:val="22"/>
              </w:rPr>
              <w:t xml:space="preserve"> </w:t>
            </w:r>
          </w:p>
          <w:p w14:paraId="49C18071" w14:textId="7A542474" w:rsidR="00F24B87" w:rsidRDefault="00F24B87" w:rsidP="00A82D97">
            <w:pPr>
              <w:rPr>
                <w:rFonts w:ascii="Arial" w:hAnsi="Arial" w:cs="Arial"/>
                <w:sz w:val="22"/>
                <w:szCs w:val="22"/>
              </w:rPr>
            </w:pPr>
            <w:r>
              <w:rPr>
                <w:rFonts w:ascii="Arial" w:hAnsi="Arial" w:cs="Arial"/>
                <w:sz w:val="22"/>
                <w:szCs w:val="22"/>
              </w:rPr>
              <w:t xml:space="preserve">Date published: </w:t>
            </w:r>
            <w:r w:rsidR="003B6D40">
              <w:rPr>
                <w:rFonts w:ascii="Arial" w:hAnsi="Arial" w:cs="Arial"/>
                <w:sz w:val="22"/>
                <w:szCs w:val="22"/>
              </w:rPr>
              <w:t>June</w:t>
            </w:r>
            <w:r w:rsidR="006F14E8">
              <w:rPr>
                <w:rFonts w:ascii="Arial" w:hAnsi="Arial" w:cs="Arial"/>
                <w:sz w:val="22"/>
                <w:szCs w:val="22"/>
              </w:rPr>
              <w:t xml:space="preserve"> 2025</w:t>
            </w:r>
          </w:p>
          <w:p w14:paraId="503C0A7B" w14:textId="77777777" w:rsidR="00F24B87" w:rsidRDefault="00F24B87" w:rsidP="00A82D97">
            <w:pPr>
              <w:rPr>
                <w:rFonts w:ascii="Arial" w:hAnsi="Arial" w:cs="Arial"/>
                <w:sz w:val="22"/>
                <w:szCs w:val="22"/>
              </w:rPr>
            </w:pPr>
            <w:r>
              <w:rPr>
                <w:rFonts w:ascii="Arial" w:hAnsi="Arial" w:cs="Arial"/>
                <w:sz w:val="22"/>
                <w:szCs w:val="22"/>
              </w:rPr>
              <w:t xml:space="preserve">Approval / delegate: CoM </w:t>
            </w:r>
          </w:p>
          <w:p w14:paraId="471C47B6" w14:textId="0C6A9FB6" w:rsidR="00595F02" w:rsidRPr="00A82D97" w:rsidRDefault="00595F02" w:rsidP="00A82D97">
            <w:pPr>
              <w:rPr>
                <w:rFonts w:ascii="Arial" w:hAnsi="Arial" w:cs="Arial"/>
                <w:b/>
                <w:bCs/>
                <w:sz w:val="22"/>
                <w:szCs w:val="22"/>
              </w:rPr>
            </w:pPr>
          </w:p>
        </w:tc>
        <w:tc>
          <w:tcPr>
            <w:tcW w:w="2257" w:type="dxa"/>
            <w:tcBorders>
              <w:top w:val="single" w:sz="4" w:space="0" w:color="auto"/>
              <w:left w:val="single" w:sz="4" w:space="0" w:color="auto"/>
              <w:bottom w:val="single" w:sz="4" w:space="0" w:color="auto"/>
            </w:tcBorders>
          </w:tcPr>
          <w:p w14:paraId="38972CDF" w14:textId="0469403A" w:rsidR="00F24B87" w:rsidRDefault="00595F02" w:rsidP="00A82D97">
            <w:pPr>
              <w:jc w:val="center"/>
              <w:rPr>
                <w:rFonts w:ascii="Arial" w:hAnsi="Arial" w:cs="Arial"/>
                <w:b/>
                <w:bCs/>
                <w:sz w:val="22"/>
                <w:szCs w:val="22"/>
              </w:rPr>
            </w:pPr>
            <w:r>
              <w:rPr>
                <w:rFonts w:ascii="Arial" w:hAnsi="Arial" w:cs="Arial"/>
                <w:b/>
                <w:bCs/>
                <w:sz w:val="180"/>
                <w:szCs w:val="180"/>
              </w:rPr>
              <w:t>5</w:t>
            </w:r>
          </w:p>
        </w:tc>
      </w:tr>
    </w:tbl>
    <w:p w14:paraId="7A6216A7" w14:textId="77777777" w:rsidR="00A82D97" w:rsidRDefault="00A82D97" w:rsidP="00A82D97">
      <w:pPr>
        <w:rPr>
          <w:rFonts w:ascii="Arial" w:hAnsi="Arial" w:cs="Arial"/>
          <w:sz w:val="22"/>
          <w:szCs w:val="22"/>
        </w:rPr>
      </w:pPr>
    </w:p>
    <w:p w14:paraId="30EEA8A2" w14:textId="4437B4B8" w:rsidR="00B36559" w:rsidRDefault="00B36559" w:rsidP="00B36559">
      <w:pPr>
        <w:rPr>
          <w:rFonts w:ascii="Arial" w:hAnsi="Arial" w:cs="Arial"/>
          <w:sz w:val="22"/>
          <w:szCs w:val="22"/>
        </w:rPr>
      </w:pPr>
      <w:r>
        <w:rPr>
          <w:rFonts w:ascii="Arial" w:hAnsi="Arial" w:cs="Arial"/>
          <w:sz w:val="22"/>
          <w:szCs w:val="22"/>
        </w:rPr>
        <w:t xml:space="preserve">This information sheet explains </w:t>
      </w:r>
      <w:r w:rsidR="00B76A0C">
        <w:rPr>
          <w:rFonts w:ascii="Arial" w:hAnsi="Arial" w:cs="Arial"/>
          <w:sz w:val="22"/>
          <w:szCs w:val="22"/>
        </w:rPr>
        <w:t>operation of the waste, recycle and container deposit scheme systems within the Reserve.</w:t>
      </w:r>
    </w:p>
    <w:p w14:paraId="767205AA" w14:textId="77777777" w:rsidR="002866C2" w:rsidRDefault="002866C2" w:rsidP="00B36559">
      <w:pPr>
        <w:rPr>
          <w:rFonts w:ascii="Arial" w:hAnsi="Arial" w:cs="Arial"/>
          <w:sz w:val="22"/>
          <w:szCs w:val="22"/>
        </w:rPr>
      </w:pPr>
    </w:p>
    <w:p w14:paraId="5C9A6014" w14:textId="77777777" w:rsidR="002866C2" w:rsidRDefault="002866C2" w:rsidP="002866C2">
      <w:pPr>
        <w:rPr>
          <w:rFonts w:ascii="Arial" w:hAnsi="Arial" w:cs="Arial"/>
          <w:sz w:val="22"/>
          <w:szCs w:val="22"/>
        </w:rPr>
      </w:pPr>
      <w:r w:rsidRPr="00011817">
        <w:rPr>
          <w:rFonts w:ascii="Arial" w:hAnsi="Arial" w:cs="Arial"/>
          <w:sz w:val="22"/>
          <w:szCs w:val="22"/>
        </w:rPr>
        <w:t xml:space="preserve">Services the CoM </w:t>
      </w:r>
      <w:r>
        <w:rPr>
          <w:rFonts w:ascii="Arial" w:hAnsi="Arial" w:cs="Arial"/>
          <w:sz w:val="22"/>
          <w:szCs w:val="22"/>
        </w:rPr>
        <w:t xml:space="preserve">&amp; user groups are </w:t>
      </w:r>
      <w:r w:rsidRPr="00011817">
        <w:rPr>
          <w:rFonts w:ascii="Arial" w:hAnsi="Arial" w:cs="Arial"/>
          <w:sz w:val="22"/>
          <w:szCs w:val="22"/>
        </w:rPr>
        <w:t>required to deliver under the LCC operating grant</w:t>
      </w:r>
      <w:r>
        <w:rPr>
          <w:rFonts w:ascii="Arial" w:hAnsi="Arial" w:cs="Arial"/>
          <w:sz w:val="22"/>
          <w:szCs w:val="22"/>
        </w:rPr>
        <w:t xml:space="preserve"> aim to ensure the following objective is met:</w:t>
      </w:r>
    </w:p>
    <w:p w14:paraId="2964C219" w14:textId="77777777" w:rsidR="002866C2" w:rsidRDefault="002866C2" w:rsidP="002866C2">
      <w:pPr>
        <w:rPr>
          <w:rFonts w:ascii="Arial" w:hAnsi="Arial" w:cs="Arial"/>
          <w:sz w:val="22"/>
          <w:szCs w:val="22"/>
        </w:rPr>
      </w:pPr>
    </w:p>
    <w:p w14:paraId="197702F7" w14:textId="77777777" w:rsidR="002866C2" w:rsidRPr="009D7987" w:rsidRDefault="002866C2" w:rsidP="002866C2">
      <w:pPr>
        <w:pStyle w:val="ListParagraph"/>
        <w:numPr>
          <w:ilvl w:val="0"/>
          <w:numId w:val="5"/>
        </w:numPr>
        <w:spacing w:after="0" w:line="240" w:lineRule="auto"/>
        <w:rPr>
          <w:rFonts w:ascii="Arial" w:hAnsi="Arial" w:cs="Arial"/>
          <w:i/>
          <w:iCs/>
          <w:sz w:val="22"/>
          <w:szCs w:val="22"/>
        </w:rPr>
      </w:pPr>
      <w:r w:rsidRPr="009D7987">
        <w:rPr>
          <w:rFonts w:ascii="Arial" w:hAnsi="Arial" w:cs="Arial"/>
          <w:i/>
          <w:iCs/>
          <w:sz w:val="22"/>
          <w:szCs w:val="22"/>
        </w:rPr>
        <w:t>Always ensuring the reserve and its facilities (internal and external) are kept clean, tidy, free of hazards and commensurate with the standard applicable to Latrobe City Council buildings, facilities and recreation / public open space / sites.</w:t>
      </w:r>
    </w:p>
    <w:p w14:paraId="05B974F5" w14:textId="77777777" w:rsidR="002866C2" w:rsidRDefault="002866C2" w:rsidP="002866C2">
      <w:pPr>
        <w:rPr>
          <w:rFonts w:ascii="Arial" w:hAnsi="Arial" w:cs="Arial"/>
          <w:sz w:val="22"/>
          <w:szCs w:val="22"/>
        </w:rPr>
      </w:pPr>
    </w:p>
    <w:p w14:paraId="6A7EDE0E" w14:textId="77777777" w:rsidR="00E80269" w:rsidRDefault="002866C2" w:rsidP="00B36559">
      <w:pPr>
        <w:rPr>
          <w:rFonts w:ascii="Arial" w:hAnsi="Arial" w:cs="Arial"/>
          <w:sz w:val="22"/>
          <w:szCs w:val="22"/>
        </w:rPr>
      </w:pPr>
      <w:r>
        <w:rPr>
          <w:rFonts w:ascii="Arial" w:hAnsi="Arial" w:cs="Arial"/>
          <w:sz w:val="22"/>
          <w:szCs w:val="22"/>
        </w:rPr>
        <w:t xml:space="preserve">The waste, recycling and container deposit systems are necessary to ensure the Reserve remains free of litter and </w:t>
      </w:r>
      <w:r w:rsidR="003B6D40">
        <w:rPr>
          <w:rFonts w:ascii="Arial" w:hAnsi="Arial" w:cs="Arial"/>
          <w:sz w:val="22"/>
          <w:szCs w:val="22"/>
        </w:rPr>
        <w:t>always presents well</w:t>
      </w:r>
      <w:r w:rsidR="00E80269">
        <w:rPr>
          <w:rFonts w:ascii="Arial" w:hAnsi="Arial" w:cs="Arial"/>
          <w:sz w:val="22"/>
          <w:szCs w:val="22"/>
        </w:rPr>
        <w:t xml:space="preserve"> – together with meeting the expectations of key stakeholders such as the community and Latrobe City.</w:t>
      </w:r>
    </w:p>
    <w:p w14:paraId="22EDF221" w14:textId="77777777" w:rsidR="002866C2" w:rsidRDefault="002866C2" w:rsidP="00B36559">
      <w:pPr>
        <w:rPr>
          <w:rFonts w:ascii="Arial" w:hAnsi="Arial" w:cs="Arial"/>
          <w:sz w:val="22"/>
          <w:szCs w:val="22"/>
        </w:rPr>
      </w:pPr>
    </w:p>
    <w:p w14:paraId="35549BF9" w14:textId="45A2EAA4" w:rsidR="002866C2" w:rsidRDefault="002866C2" w:rsidP="00B36559">
      <w:pPr>
        <w:rPr>
          <w:rFonts w:ascii="Arial" w:hAnsi="Arial" w:cs="Arial"/>
          <w:sz w:val="22"/>
          <w:szCs w:val="22"/>
        </w:rPr>
      </w:pPr>
      <w:r>
        <w:rPr>
          <w:rFonts w:ascii="Arial" w:hAnsi="Arial" w:cs="Arial"/>
          <w:sz w:val="22"/>
          <w:szCs w:val="22"/>
        </w:rPr>
        <w:t xml:space="preserve">The Committee of Management provides the infrastructure for these systems, including lockable bin stands and the 120 L and 240 L wheelie bins. </w:t>
      </w:r>
    </w:p>
    <w:p w14:paraId="1C0548CB" w14:textId="77777777" w:rsidR="002866C2" w:rsidRDefault="002866C2" w:rsidP="00B36559">
      <w:pPr>
        <w:rPr>
          <w:rFonts w:ascii="Arial" w:hAnsi="Arial" w:cs="Arial"/>
          <w:sz w:val="22"/>
          <w:szCs w:val="22"/>
        </w:rPr>
      </w:pPr>
    </w:p>
    <w:p w14:paraId="38F04C8F" w14:textId="4A36FF26" w:rsidR="00E05C20" w:rsidRDefault="002866C2" w:rsidP="00B36559">
      <w:pPr>
        <w:rPr>
          <w:rFonts w:ascii="Arial" w:hAnsi="Arial" w:cs="Arial"/>
          <w:sz w:val="22"/>
          <w:szCs w:val="22"/>
        </w:rPr>
      </w:pPr>
      <w:r>
        <w:rPr>
          <w:rFonts w:ascii="Arial" w:hAnsi="Arial" w:cs="Arial"/>
          <w:sz w:val="22"/>
          <w:szCs w:val="22"/>
        </w:rPr>
        <w:t xml:space="preserve">User groups are responsible for the </w:t>
      </w:r>
      <w:r w:rsidR="003B6D40">
        <w:rPr>
          <w:rFonts w:ascii="Arial" w:hAnsi="Arial" w:cs="Arial"/>
          <w:sz w:val="22"/>
          <w:szCs w:val="22"/>
        </w:rPr>
        <w:t>week-to-week</w:t>
      </w:r>
      <w:r>
        <w:rPr>
          <w:rFonts w:ascii="Arial" w:hAnsi="Arial" w:cs="Arial"/>
          <w:sz w:val="22"/>
          <w:szCs w:val="22"/>
        </w:rPr>
        <w:t xml:space="preserve"> operation of the</w:t>
      </w:r>
      <w:r w:rsidR="00FE0F4E">
        <w:rPr>
          <w:rFonts w:ascii="Arial" w:hAnsi="Arial" w:cs="Arial"/>
          <w:sz w:val="22"/>
          <w:szCs w:val="22"/>
        </w:rPr>
        <w:t xml:space="preserve">se systems, including collection of waste and recyclables and ensuring they are ready for collection by the Latrobe City contractor. </w:t>
      </w:r>
    </w:p>
    <w:p w14:paraId="5F497E89" w14:textId="77777777" w:rsidR="00E05C20" w:rsidRDefault="00E05C20" w:rsidP="00B36559">
      <w:pPr>
        <w:rPr>
          <w:rFonts w:ascii="Arial" w:hAnsi="Arial" w:cs="Arial"/>
          <w:sz w:val="22"/>
          <w:szCs w:val="22"/>
        </w:rPr>
      </w:pPr>
    </w:p>
    <w:p w14:paraId="40802D4B" w14:textId="16D654A3" w:rsidR="00E05C20" w:rsidRDefault="00E05C20" w:rsidP="00B36559">
      <w:pPr>
        <w:rPr>
          <w:rFonts w:ascii="Arial" w:hAnsi="Arial" w:cs="Arial"/>
          <w:sz w:val="22"/>
          <w:szCs w:val="22"/>
        </w:rPr>
      </w:pPr>
      <w:r>
        <w:rPr>
          <w:rFonts w:ascii="Arial" w:hAnsi="Arial" w:cs="Arial"/>
          <w:sz w:val="22"/>
          <w:szCs w:val="22"/>
        </w:rPr>
        <w:t xml:space="preserve">This also includes responsibility for collection of any loose rubbish around the Reserve and placement into the waste and recycling bins. This is </w:t>
      </w:r>
      <w:r w:rsidR="003B6D40">
        <w:rPr>
          <w:rFonts w:ascii="Arial" w:hAnsi="Arial" w:cs="Arial"/>
          <w:sz w:val="22"/>
          <w:szCs w:val="22"/>
        </w:rPr>
        <w:t>an important</w:t>
      </w:r>
      <w:r>
        <w:rPr>
          <w:rFonts w:ascii="Arial" w:hAnsi="Arial" w:cs="Arial"/>
          <w:sz w:val="22"/>
          <w:szCs w:val="22"/>
        </w:rPr>
        <w:t xml:space="preserve"> function as we are surrounded by dairy farms and any rubbish escaping the Reserve ends up polluting these farms as well as the nearby Middle Creek waterway. If this occurs is likely fines will be imposed by Latrobe City and the EPA.</w:t>
      </w:r>
    </w:p>
    <w:p w14:paraId="5F5BCA8F" w14:textId="77777777" w:rsidR="00E05C20" w:rsidRDefault="00E05C20" w:rsidP="00B36559">
      <w:pPr>
        <w:rPr>
          <w:rFonts w:ascii="Arial" w:hAnsi="Arial" w:cs="Arial"/>
          <w:sz w:val="22"/>
          <w:szCs w:val="22"/>
        </w:rPr>
      </w:pPr>
    </w:p>
    <w:p w14:paraId="287B6040" w14:textId="64853E7D" w:rsidR="00E05C20" w:rsidRDefault="00FE0F4E" w:rsidP="00B36559">
      <w:pPr>
        <w:rPr>
          <w:rFonts w:ascii="Arial" w:hAnsi="Arial" w:cs="Arial"/>
          <w:sz w:val="22"/>
          <w:szCs w:val="22"/>
        </w:rPr>
      </w:pPr>
      <w:r>
        <w:rPr>
          <w:rFonts w:ascii="Arial" w:hAnsi="Arial" w:cs="Arial"/>
          <w:sz w:val="22"/>
          <w:szCs w:val="22"/>
        </w:rPr>
        <w:t>User groups are also responsible for ensuring the cleanliness of the bins which may include high-pressure cleaning from time to time.</w:t>
      </w:r>
    </w:p>
    <w:p w14:paraId="651415C8" w14:textId="77777777" w:rsidR="006F14E8" w:rsidRDefault="006F14E8" w:rsidP="00B36559">
      <w:pPr>
        <w:rPr>
          <w:rFonts w:ascii="Arial" w:hAnsi="Arial" w:cs="Arial"/>
          <w:sz w:val="22"/>
          <w:szCs w:val="22"/>
        </w:rPr>
      </w:pPr>
    </w:p>
    <w:p w14:paraId="3172D18D" w14:textId="2FF2C52D" w:rsidR="006F14E8" w:rsidRPr="00B76A0C" w:rsidRDefault="00B76A0C" w:rsidP="00B76A0C">
      <w:pPr>
        <w:pStyle w:val="ListParagraph"/>
        <w:numPr>
          <w:ilvl w:val="0"/>
          <w:numId w:val="4"/>
        </w:numPr>
        <w:rPr>
          <w:rFonts w:ascii="Arial" w:hAnsi="Arial" w:cs="Arial"/>
          <w:b/>
          <w:bCs/>
          <w:sz w:val="22"/>
          <w:szCs w:val="22"/>
        </w:rPr>
      </w:pPr>
      <w:r w:rsidRPr="00B76A0C">
        <w:rPr>
          <w:rFonts w:ascii="Arial" w:hAnsi="Arial" w:cs="Arial"/>
          <w:b/>
          <w:bCs/>
          <w:sz w:val="22"/>
          <w:szCs w:val="22"/>
        </w:rPr>
        <w:t>WASTE &amp; RECYCLING SYSTEM</w:t>
      </w:r>
    </w:p>
    <w:p w14:paraId="0428AD03" w14:textId="3AAF7EA0" w:rsidR="006F14E8" w:rsidRDefault="00FE0F4E" w:rsidP="00B36559">
      <w:pPr>
        <w:rPr>
          <w:rFonts w:ascii="Arial" w:hAnsi="Arial" w:cs="Arial"/>
          <w:sz w:val="22"/>
          <w:szCs w:val="22"/>
        </w:rPr>
      </w:pPr>
      <w:r>
        <w:rPr>
          <w:rFonts w:ascii="Arial" w:hAnsi="Arial" w:cs="Arial"/>
          <w:sz w:val="22"/>
          <w:szCs w:val="22"/>
        </w:rPr>
        <w:t>The red waste bins are general waste that goes to landfill. These are collected on a weekly basis.</w:t>
      </w:r>
    </w:p>
    <w:p w14:paraId="4010FC8A" w14:textId="77777777" w:rsidR="006F14E8" w:rsidRDefault="006F14E8" w:rsidP="00B36559">
      <w:pPr>
        <w:rPr>
          <w:rFonts w:ascii="Arial" w:hAnsi="Arial" w:cs="Arial"/>
          <w:sz w:val="22"/>
          <w:szCs w:val="22"/>
        </w:rPr>
      </w:pPr>
    </w:p>
    <w:p w14:paraId="057C8BE1" w14:textId="4E29AF5E" w:rsidR="00FE0F4E" w:rsidRDefault="00FE0F4E" w:rsidP="00B36559">
      <w:pPr>
        <w:rPr>
          <w:rFonts w:ascii="Arial" w:hAnsi="Arial" w:cs="Arial"/>
          <w:sz w:val="22"/>
          <w:szCs w:val="22"/>
        </w:rPr>
      </w:pPr>
      <w:r>
        <w:rPr>
          <w:rFonts w:ascii="Arial" w:hAnsi="Arial" w:cs="Arial"/>
          <w:sz w:val="22"/>
          <w:szCs w:val="22"/>
        </w:rPr>
        <w:t>The yellow recycle bins complied miscellaneous recyclable material, not including bottles and cans eligible for the Victorian Container Deposit Scheme. The yellow bins are collected every second week.</w:t>
      </w:r>
    </w:p>
    <w:p w14:paraId="153361CA" w14:textId="77777777" w:rsidR="006F14E8" w:rsidRDefault="006F14E8" w:rsidP="00B36559">
      <w:pPr>
        <w:rPr>
          <w:rFonts w:ascii="Arial" w:hAnsi="Arial" w:cs="Arial"/>
          <w:sz w:val="22"/>
          <w:szCs w:val="22"/>
        </w:rPr>
      </w:pPr>
    </w:p>
    <w:p w14:paraId="70896706" w14:textId="244C8BAB" w:rsidR="00F97F04" w:rsidRDefault="00F97F04" w:rsidP="00B36559">
      <w:pPr>
        <w:rPr>
          <w:rFonts w:ascii="Arial" w:hAnsi="Arial" w:cs="Arial"/>
          <w:sz w:val="22"/>
          <w:szCs w:val="22"/>
        </w:rPr>
      </w:pPr>
      <w:r>
        <w:rPr>
          <w:rFonts w:ascii="Arial" w:hAnsi="Arial" w:cs="Arial"/>
          <w:sz w:val="22"/>
          <w:szCs w:val="22"/>
        </w:rPr>
        <w:t>Collection day is early every Thursday morning.</w:t>
      </w:r>
    </w:p>
    <w:p w14:paraId="602588BC" w14:textId="77777777" w:rsidR="00F97F04" w:rsidRDefault="00F97F04" w:rsidP="00B36559">
      <w:pPr>
        <w:rPr>
          <w:rFonts w:ascii="Arial" w:hAnsi="Arial" w:cs="Arial"/>
          <w:sz w:val="22"/>
          <w:szCs w:val="22"/>
        </w:rPr>
      </w:pPr>
    </w:p>
    <w:p w14:paraId="4EB8FD25" w14:textId="7CD11446" w:rsidR="006F14E8" w:rsidRDefault="00FE0F4E" w:rsidP="00B36559">
      <w:pPr>
        <w:rPr>
          <w:rFonts w:ascii="Arial" w:hAnsi="Arial" w:cs="Arial"/>
          <w:sz w:val="22"/>
          <w:szCs w:val="22"/>
        </w:rPr>
      </w:pPr>
      <w:r>
        <w:rPr>
          <w:rFonts w:ascii="Arial" w:hAnsi="Arial" w:cs="Arial"/>
          <w:sz w:val="22"/>
          <w:szCs w:val="22"/>
        </w:rPr>
        <w:t>Some important and handy tips and tricks in respect to the waste and recycling systems:</w:t>
      </w:r>
    </w:p>
    <w:p w14:paraId="35B84627" w14:textId="77777777" w:rsidR="00FE0F4E" w:rsidRDefault="00FE0F4E" w:rsidP="00B36559">
      <w:pPr>
        <w:rPr>
          <w:rFonts w:ascii="Arial" w:hAnsi="Arial" w:cs="Arial"/>
          <w:sz w:val="22"/>
          <w:szCs w:val="22"/>
        </w:rPr>
      </w:pPr>
    </w:p>
    <w:p w14:paraId="4FBDBDFC" w14:textId="50BE6D8F" w:rsidR="006F14E8" w:rsidRDefault="00FE0F4E" w:rsidP="00FE0F4E">
      <w:pPr>
        <w:pStyle w:val="ListParagraph"/>
        <w:numPr>
          <w:ilvl w:val="0"/>
          <w:numId w:val="5"/>
        </w:numPr>
        <w:rPr>
          <w:rFonts w:ascii="Arial" w:hAnsi="Arial" w:cs="Arial"/>
          <w:sz w:val="22"/>
          <w:szCs w:val="22"/>
        </w:rPr>
      </w:pPr>
      <w:r>
        <w:rPr>
          <w:rFonts w:ascii="Arial" w:hAnsi="Arial" w:cs="Arial"/>
          <w:sz w:val="22"/>
          <w:szCs w:val="22"/>
        </w:rPr>
        <w:t>The smaller 120 L bins are for inside use only.</w:t>
      </w:r>
    </w:p>
    <w:p w14:paraId="5C0E7816" w14:textId="591EF062" w:rsidR="00FE0F4E" w:rsidRDefault="00FE0F4E" w:rsidP="00FE0F4E">
      <w:pPr>
        <w:pStyle w:val="ListParagraph"/>
        <w:numPr>
          <w:ilvl w:val="0"/>
          <w:numId w:val="5"/>
        </w:numPr>
        <w:rPr>
          <w:rFonts w:ascii="Arial" w:hAnsi="Arial" w:cs="Arial"/>
          <w:sz w:val="22"/>
          <w:szCs w:val="22"/>
        </w:rPr>
      </w:pPr>
      <w:r>
        <w:rPr>
          <w:rFonts w:ascii="Arial" w:hAnsi="Arial" w:cs="Arial"/>
          <w:sz w:val="22"/>
          <w:szCs w:val="22"/>
        </w:rPr>
        <w:t xml:space="preserve">The 240 L bins are mainly for external use however they can be used internally should the waster / recycling volumes require </w:t>
      </w:r>
      <w:r w:rsidR="00F97F04">
        <w:rPr>
          <w:rFonts w:ascii="Arial" w:hAnsi="Arial" w:cs="Arial"/>
          <w:sz w:val="22"/>
          <w:szCs w:val="22"/>
        </w:rPr>
        <w:t>larger bins.</w:t>
      </w:r>
    </w:p>
    <w:p w14:paraId="6EEC8028" w14:textId="77777777" w:rsidR="00772F81" w:rsidRDefault="00F97F04" w:rsidP="00FE0F4E">
      <w:pPr>
        <w:pStyle w:val="ListParagraph"/>
        <w:numPr>
          <w:ilvl w:val="0"/>
          <w:numId w:val="5"/>
        </w:numPr>
        <w:rPr>
          <w:rFonts w:ascii="Arial" w:hAnsi="Arial" w:cs="Arial"/>
          <w:sz w:val="22"/>
          <w:szCs w:val="22"/>
        </w:rPr>
      </w:pPr>
      <w:r>
        <w:rPr>
          <w:rFonts w:ascii="Arial" w:hAnsi="Arial" w:cs="Arial"/>
          <w:sz w:val="22"/>
          <w:szCs w:val="22"/>
        </w:rPr>
        <w:t xml:space="preserve">All external bins </w:t>
      </w:r>
      <w:r w:rsidR="003B6D40">
        <w:rPr>
          <w:rFonts w:ascii="Arial" w:hAnsi="Arial" w:cs="Arial"/>
          <w:sz w:val="22"/>
          <w:szCs w:val="22"/>
        </w:rPr>
        <w:t>can</w:t>
      </w:r>
      <w:r>
        <w:rPr>
          <w:rFonts w:ascii="Arial" w:hAnsi="Arial" w:cs="Arial"/>
          <w:sz w:val="22"/>
          <w:szCs w:val="22"/>
        </w:rPr>
        <w:t xml:space="preserve"> be secured through a bin stand locking mechanism. It is important to </w:t>
      </w:r>
      <w:r w:rsidR="003B6D40">
        <w:rPr>
          <w:rFonts w:ascii="Arial" w:hAnsi="Arial" w:cs="Arial"/>
          <w:sz w:val="22"/>
          <w:szCs w:val="22"/>
        </w:rPr>
        <w:t>always ensure that</w:t>
      </w:r>
      <w:r>
        <w:rPr>
          <w:rFonts w:ascii="Arial" w:hAnsi="Arial" w:cs="Arial"/>
          <w:sz w:val="22"/>
          <w:szCs w:val="22"/>
        </w:rPr>
        <w:t xml:space="preserve"> bins across the Reserve are secured as they are popular item for thieves. </w:t>
      </w:r>
    </w:p>
    <w:p w14:paraId="5B5491AD" w14:textId="66D623FB" w:rsidR="003B6D40" w:rsidRPr="00E80269" w:rsidRDefault="00F97F04" w:rsidP="003B6D40">
      <w:pPr>
        <w:pStyle w:val="ListParagraph"/>
        <w:numPr>
          <w:ilvl w:val="0"/>
          <w:numId w:val="5"/>
        </w:numPr>
        <w:rPr>
          <w:rFonts w:ascii="Arial" w:hAnsi="Arial" w:cs="Arial"/>
          <w:sz w:val="22"/>
          <w:szCs w:val="22"/>
        </w:rPr>
      </w:pPr>
      <w:r>
        <w:rPr>
          <w:rFonts w:ascii="Arial" w:hAnsi="Arial" w:cs="Arial"/>
          <w:sz w:val="22"/>
          <w:szCs w:val="22"/>
        </w:rPr>
        <w:lastRenderedPageBreak/>
        <w:t xml:space="preserve">Keys to operate the locking mechanisms </w:t>
      </w:r>
      <w:r w:rsidR="003B6D40">
        <w:rPr>
          <w:rFonts w:ascii="Arial" w:hAnsi="Arial" w:cs="Arial"/>
          <w:sz w:val="22"/>
          <w:szCs w:val="22"/>
        </w:rPr>
        <w:t>are in</w:t>
      </w:r>
      <w:r>
        <w:rPr>
          <w:rFonts w:ascii="Arial" w:hAnsi="Arial" w:cs="Arial"/>
          <w:sz w:val="22"/>
          <w:szCs w:val="22"/>
        </w:rPr>
        <w:t xml:space="preserve"> the eastern oval and western oval </w:t>
      </w:r>
      <w:r w:rsidR="003B6D40">
        <w:rPr>
          <w:rFonts w:ascii="Arial" w:hAnsi="Arial" w:cs="Arial"/>
          <w:sz w:val="22"/>
          <w:szCs w:val="22"/>
        </w:rPr>
        <w:t>cleaners’</w:t>
      </w:r>
      <w:r>
        <w:rPr>
          <w:rFonts w:ascii="Arial" w:hAnsi="Arial" w:cs="Arial"/>
          <w:sz w:val="22"/>
          <w:szCs w:val="22"/>
        </w:rPr>
        <w:t xml:space="preserve"> cupboards. In addition to these keys </w:t>
      </w:r>
      <w:r w:rsidR="003B6D40">
        <w:rPr>
          <w:rFonts w:ascii="Arial" w:hAnsi="Arial" w:cs="Arial"/>
          <w:sz w:val="22"/>
          <w:szCs w:val="22"/>
        </w:rPr>
        <w:t>several</w:t>
      </w:r>
      <w:r>
        <w:rPr>
          <w:rFonts w:ascii="Arial" w:hAnsi="Arial" w:cs="Arial"/>
          <w:sz w:val="22"/>
          <w:szCs w:val="22"/>
        </w:rPr>
        <w:t xml:space="preserve"> Committee of Management members also have them on hand.</w:t>
      </w:r>
    </w:p>
    <w:p w14:paraId="3F15B388" w14:textId="659ECCF5" w:rsidR="003B6D40" w:rsidRDefault="00E80269" w:rsidP="003B6D40">
      <w:pPr>
        <w:jc w:val="center"/>
        <w:rPr>
          <w:rFonts w:ascii="Arial" w:hAnsi="Arial" w:cs="Arial"/>
          <w:sz w:val="22"/>
          <w:szCs w:val="22"/>
        </w:rPr>
      </w:pPr>
      <w:r>
        <w:rPr>
          <w:rFonts w:ascii="Arial" w:hAnsi="Arial" w:cs="Arial"/>
          <w:noProof/>
          <w:sz w:val="22"/>
          <w:szCs w:val="22"/>
          <w14:ligatures w14:val="standardContextual"/>
        </w:rPr>
        <w:drawing>
          <wp:inline distT="0" distB="0" distL="0" distR="0" wp14:anchorId="1829BD8E" wp14:editId="359D9A60">
            <wp:extent cx="1194318" cy="895738"/>
            <wp:effectExtent l="0" t="3175" r="0" b="0"/>
            <wp:docPr id="2632399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239998" name="Picture 263239998"/>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1237321" cy="927990"/>
                    </a:xfrm>
                    <a:prstGeom prst="rect">
                      <a:avLst/>
                    </a:prstGeom>
                  </pic:spPr>
                </pic:pic>
              </a:graphicData>
            </a:graphic>
          </wp:inline>
        </w:drawing>
      </w:r>
    </w:p>
    <w:p w14:paraId="022013DE" w14:textId="77777777" w:rsidR="003B6D40" w:rsidRPr="003B6D40" w:rsidRDefault="003B6D40" w:rsidP="003B6D40">
      <w:pPr>
        <w:rPr>
          <w:rFonts w:ascii="Arial" w:hAnsi="Arial" w:cs="Arial"/>
          <w:sz w:val="22"/>
          <w:szCs w:val="22"/>
        </w:rPr>
      </w:pPr>
    </w:p>
    <w:p w14:paraId="06FC7540" w14:textId="04FC7A5F" w:rsidR="00F97F04" w:rsidRPr="00772F81" w:rsidRDefault="00F97F04" w:rsidP="00FE0F4E">
      <w:pPr>
        <w:pStyle w:val="ListParagraph"/>
        <w:numPr>
          <w:ilvl w:val="0"/>
          <w:numId w:val="5"/>
        </w:numPr>
        <w:rPr>
          <w:rFonts w:ascii="Arial" w:hAnsi="Arial" w:cs="Arial"/>
          <w:sz w:val="22"/>
          <w:szCs w:val="22"/>
        </w:rPr>
      </w:pPr>
      <w:r>
        <w:rPr>
          <w:rFonts w:ascii="Arial" w:hAnsi="Arial" w:cs="Arial"/>
          <w:sz w:val="22"/>
          <w:szCs w:val="22"/>
        </w:rPr>
        <w:t xml:space="preserve">When putting bins out for collection by the Council contractor, bins should be at least half </w:t>
      </w:r>
      <w:r w:rsidRPr="00772F81">
        <w:rPr>
          <w:rFonts w:ascii="Arial" w:hAnsi="Arial" w:cs="Arial"/>
          <w:sz w:val="22"/>
          <w:szCs w:val="22"/>
        </w:rPr>
        <w:t xml:space="preserve">full and if necessary lesser quantities should be decanted into other bins. </w:t>
      </w:r>
    </w:p>
    <w:p w14:paraId="24F158F8" w14:textId="10F6D217" w:rsidR="00F97F04" w:rsidRPr="00772F81" w:rsidRDefault="00F97F04" w:rsidP="00772F81">
      <w:pPr>
        <w:pStyle w:val="ListParagraph"/>
        <w:numPr>
          <w:ilvl w:val="0"/>
          <w:numId w:val="5"/>
        </w:numPr>
        <w:rPr>
          <w:rFonts w:ascii="Arial" w:hAnsi="Arial" w:cs="Arial"/>
          <w:sz w:val="22"/>
          <w:szCs w:val="22"/>
          <w:highlight w:val="yellow"/>
        </w:rPr>
      </w:pPr>
      <w:r w:rsidRPr="00772F81">
        <w:rPr>
          <w:rFonts w:ascii="Arial" w:hAnsi="Arial" w:cs="Arial"/>
          <w:sz w:val="22"/>
          <w:szCs w:val="22"/>
        </w:rPr>
        <w:t>Following the Council contractor emptying bins every Thursday morning, they should be put back</w:t>
      </w:r>
      <w:r>
        <w:rPr>
          <w:rFonts w:ascii="Arial" w:hAnsi="Arial" w:cs="Arial"/>
          <w:sz w:val="22"/>
          <w:szCs w:val="22"/>
        </w:rPr>
        <w:t xml:space="preserve"> and locked in position that day to avoid potential theft.</w:t>
      </w:r>
      <w:r w:rsidR="003B6D40">
        <w:rPr>
          <w:rFonts w:ascii="Arial" w:hAnsi="Arial" w:cs="Arial"/>
          <w:sz w:val="22"/>
          <w:szCs w:val="22"/>
        </w:rPr>
        <w:t xml:space="preserve"> Please DO NOT leave the bins at the collection point empty nor leave them stacked against a building – ensure they are put back in place at the appropriate lockable stand.</w:t>
      </w:r>
      <w:r w:rsidR="00772F81">
        <w:rPr>
          <w:rFonts w:ascii="Arial" w:hAnsi="Arial" w:cs="Arial"/>
          <w:sz w:val="22"/>
          <w:szCs w:val="22"/>
        </w:rPr>
        <w:t xml:space="preserve"> </w:t>
      </w:r>
      <w:r w:rsidR="00772F81" w:rsidRPr="00772F81">
        <w:rPr>
          <w:rFonts w:ascii="Arial" w:hAnsi="Arial" w:cs="Arial"/>
          <w:sz w:val="22"/>
          <w:szCs w:val="22"/>
          <w:highlight w:val="yellow"/>
        </w:rPr>
        <w:t>Should bins be found to be unsecured (this occurs most often after a collection day) and subsequently stolen, the user group responsible for leaving bins unsecured shall be liable for the cost of replacement.</w:t>
      </w:r>
    </w:p>
    <w:p w14:paraId="466DAF19" w14:textId="01829AC4" w:rsidR="003B6D40" w:rsidRPr="00772F81" w:rsidRDefault="003B6D40" w:rsidP="00FE0F4E">
      <w:pPr>
        <w:pStyle w:val="ListParagraph"/>
        <w:numPr>
          <w:ilvl w:val="0"/>
          <w:numId w:val="5"/>
        </w:numPr>
        <w:rPr>
          <w:rFonts w:ascii="Arial" w:hAnsi="Arial" w:cs="Arial"/>
          <w:sz w:val="22"/>
          <w:szCs w:val="22"/>
        </w:rPr>
      </w:pPr>
      <w:r>
        <w:rPr>
          <w:rFonts w:ascii="Arial" w:hAnsi="Arial" w:cs="Arial"/>
          <w:sz w:val="22"/>
          <w:szCs w:val="22"/>
        </w:rPr>
        <w:t xml:space="preserve">From time to time and for various reasons, Councils contractor may miss collection of either the red bins the yellow bins and on rare occasions, both red and yellow bins. If this occurs the user group is to immediately phone Cleanaway direct on </w:t>
      </w:r>
      <w:bdo w:val="ltr">
        <w:r w:rsidRPr="003B6D40">
          <w:rPr>
            <w:rFonts w:ascii="Arial" w:hAnsi="Arial" w:cs="Arial"/>
            <w:sz w:val="22"/>
            <w:szCs w:val="22"/>
          </w:rPr>
          <w:t>03 5133 6872</w:t>
        </w:r>
        <w:r w:rsidRPr="003B6D40">
          <w:rPr>
            <w:rFonts w:ascii="Arial" w:hAnsi="Arial" w:cs="Arial"/>
            <w:sz w:val="22"/>
            <w:szCs w:val="22"/>
          </w:rPr>
          <w:t>‬</w:t>
        </w:r>
        <w:r>
          <w:rPr>
            <w:rFonts w:ascii="Arial" w:hAnsi="Arial" w:cs="Arial"/>
            <w:sz w:val="22"/>
            <w:szCs w:val="22"/>
          </w:rPr>
          <w:t xml:space="preserve"> - advise of the collection that has been missed and request that it be picked up that day.</w:t>
        </w:r>
        <w:r>
          <w:t>‬</w:t>
        </w:r>
        <w:r w:rsidR="00000000">
          <w:t>‬</w:t>
        </w:r>
      </w:bdo>
    </w:p>
    <w:p w14:paraId="74CB2F67" w14:textId="73233880" w:rsidR="00772F81" w:rsidRPr="00772F81" w:rsidRDefault="00772F81" w:rsidP="00FE0F4E">
      <w:pPr>
        <w:pStyle w:val="ListParagraph"/>
        <w:numPr>
          <w:ilvl w:val="0"/>
          <w:numId w:val="5"/>
        </w:numPr>
        <w:rPr>
          <w:rFonts w:ascii="Arial" w:hAnsi="Arial" w:cs="Arial"/>
          <w:sz w:val="22"/>
          <w:szCs w:val="22"/>
          <w:highlight w:val="yellow"/>
        </w:rPr>
      </w:pPr>
      <w:r w:rsidRPr="00772F81">
        <w:rPr>
          <w:highlight w:val="yellow"/>
        </w:rPr>
        <w:t xml:space="preserve">Should any bin be damaged and require repair to make serviceable and back in operation, </w:t>
      </w:r>
      <w:r w:rsidRPr="00772F81">
        <w:rPr>
          <w:rFonts w:ascii="Arial" w:hAnsi="Arial" w:cs="Arial"/>
          <w:sz w:val="22"/>
          <w:szCs w:val="22"/>
          <w:highlight w:val="yellow"/>
        </w:rPr>
        <w:t xml:space="preserve">immediately phone Cleanaway </w:t>
      </w:r>
      <w:bdo w:val="ltr">
        <w:r w:rsidRPr="00772F81">
          <w:rPr>
            <w:rFonts w:ascii="Arial" w:hAnsi="Arial" w:cs="Arial"/>
            <w:sz w:val="22"/>
            <w:szCs w:val="22"/>
            <w:highlight w:val="yellow"/>
          </w:rPr>
          <w:t>03 5133 6872</w:t>
        </w:r>
        <w:r w:rsidRPr="00772F81">
          <w:rPr>
            <w:rFonts w:ascii="Arial" w:hAnsi="Arial" w:cs="Arial"/>
            <w:sz w:val="22"/>
            <w:szCs w:val="22"/>
            <w:highlight w:val="yellow"/>
          </w:rPr>
          <w:t>‬</w:t>
        </w:r>
        <w:r w:rsidRPr="00772F81">
          <w:rPr>
            <w:rFonts w:ascii="Arial" w:hAnsi="Arial" w:cs="Arial"/>
            <w:sz w:val="22"/>
            <w:szCs w:val="22"/>
            <w:highlight w:val="yellow"/>
          </w:rPr>
          <w:t xml:space="preserve"> - they will attend site and complete repairs. Damaged bins are to be left </w:t>
        </w:r>
        <w:r>
          <w:rPr>
            <w:rFonts w:ascii="Arial" w:hAnsi="Arial" w:cs="Arial"/>
            <w:sz w:val="22"/>
            <w:szCs w:val="22"/>
            <w:highlight w:val="yellow"/>
          </w:rPr>
          <w:t xml:space="preserve">for Cleanaway </w:t>
        </w:r>
        <w:r w:rsidRPr="00772F81">
          <w:rPr>
            <w:rFonts w:ascii="Arial" w:hAnsi="Arial" w:cs="Arial"/>
            <w:sz w:val="22"/>
            <w:szCs w:val="22"/>
            <w:highlight w:val="yellow"/>
          </w:rPr>
          <w:t>at the usual collection points.</w:t>
        </w:r>
      </w:bdo>
    </w:p>
    <w:p w14:paraId="4A2DB3CC" w14:textId="52E1CAC6" w:rsidR="00F97F04" w:rsidRDefault="00F97F04" w:rsidP="00FE0F4E">
      <w:pPr>
        <w:pStyle w:val="ListParagraph"/>
        <w:numPr>
          <w:ilvl w:val="0"/>
          <w:numId w:val="5"/>
        </w:numPr>
        <w:rPr>
          <w:rFonts w:ascii="Arial" w:hAnsi="Arial" w:cs="Arial"/>
          <w:sz w:val="22"/>
          <w:szCs w:val="22"/>
        </w:rPr>
      </w:pPr>
      <w:r>
        <w:rPr>
          <w:rFonts w:ascii="Arial" w:hAnsi="Arial" w:cs="Arial"/>
          <w:sz w:val="22"/>
          <w:szCs w:val="22"/>
        </w:rPr>
        <w:t>There are two designated bin collection points as follows</w:t>
      </w:r>
      <w:r w:rsidR="003B6D40">
        <w:rPr>
          <w:rFonts w:ascii="Arial" w:hAnsi="Arial" w:cs="Arial"/>
          <w:sz w:val="22"/>
          <w:szCs w:val="22"/>
        </w:rPr>
        <w:t>:</w:t>
      </w:r>
    </w:p>
    <w:p w14:paraId="28939263" w14:textId="6F81677C" w:rsidR="00F97F04" w:rsidRPr="00F97F04" w:rsidRDefault="00F97F04" w:rsidP="00F97F04">
      <w:pPr>
        <w:jc w:val="center"/>
        <w:rPr>
          <w:rFonts w:ascii="Arial" w:hAnsi="Arial" w:cs="Arial"/>
          <w:sz w:val="22"/>
          <w:szCs w:val="22"/>
        </w:rPr>
      </w:pPr>
      <w:r>
        <w:rPr>
          <w:rFonts w:ascii="Arial" w:hAnsi="Arial" w:cs="Arial"/>
          <w:noProof/>
          <w:sz w:val="22"/>
          <w:szCs w:val="22"/>
          <w14:ligatures w14:val="standardContextual"/>
        </w:rPr>
        <mc:AlternateContent>
          <mc:Choice Requires="wps">
            <w:drawing>
              <wp:anchor distT="0" distB="0" distL="114300" distR="114300" simplePos="0" relativeHeight="251662336" behindDoc="0" locked="0" layoutInCell="1" allowOverlap="1" wp14:anchorId="5463B5D1" wp14:editId="06B8F4CC">
                <wp:simplePos x="0" y="0"/>
                <wp:positionH relativeFrom="column">
                  <wp:posOffset>1419995</wp:posOffset>
                </wp:positionH>
                <wp:positionV relativeFrom="paragraph">
                  <wp:posOffset>2062142</wp:posOffset>
                </wp:positionV>
                <wp:extent cx="447472" cy="233464"/>
                <wp:effectExtent l="0" t="0" r="10160" b="8255"/>
                <wp:wrapNone/>
                <wp:docPr id="1343944334" name="Text Box 3"/>
                <wp:cNvGraphicFramePr/>
                <a:graphic xmlns:a="http://schemas.openxmlformats.org/drawingml/2006/main">
                  <a:graphicData uri="http://schemas.microsoft.com/office/word/2010/wordprocessingShape">
                    <wps:wsp>
                      <wps:cNvSpPr txBox="1"/>
                      <wps:spPr>
                        <a:xfrm>
                          <a:off x="0" y="0"/>
                          <a:ext cx="447472" cy="233464"/>
                        </a:xfrm>
                        <a:prstGeom prst="rect">
                          <a:avLst/>
                        </a:prstGeom>
                        <a:solidFill>
                          <a:schemeClr val="lt1"/>
                        </a:solidFill>
                        <a:ln w="6350">
                          <a:solidFill>
                            <a:prstClr val="black"/>
                          </a:solidFill>
                        </a:ln>
                      </wps:spPr>
                      <wps:txbx>
                        <w:txbxContent>
                          <w:p w14:paraId="49BB5D7D" w14:textId="64CB1E1F" w:rsidR="00F97F04" w:rsidRPr="00F97F04" w:rsidRDefault="00F97F04" w:rsidP="00F97F04">
                            <w:pPr>
                              <w:rPr>
                                <w:rFonts w:ascii="Arial" w:hAnsi="Arial" w:cs="Arial"/>
                                <w:sz w:val="21"/>
                                <w:szCs w:val="21"/>
                              </w:rPr>
                            </w:pPr>
                            <w:r>
                              <w:rPr>
                                <w:rFonts w:ascii="Arial" w:hAnsi="Arial" w:cs="Arial"/>
                                <w:sz w:val="21"/>
                                <w:szCs w:val="21"/>
                              </w:rPr>
                              <w:t>WO</w:t>
                            </w:r>
                            <w:r w:rsidRPr="00F97F04">
                              <w:rPr>
                                <w:rFonts w:ascii="Arial" w:hAnsi="Arial" w:cs="Arial"/>
                                <w:sz w:val="21"/>
                                <w:szCs w:val="21"/>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63B5D1" id="_x0000_t202" coordsize="21600,21600" o:spt="202" path="m,l,21600r21600,l21600,xe">
                <v:stroke joinstyle="miter"/>
                <v:path gradientshapeok="t" o:connecttype="rect"/>
              </v:shapetype>
              <v:shape id="Text Box 3" o:spid="_x0000_s1026" type="#_x0000_t202" style="position:absolute;left:0;text-align:left;margin-left:111.8pt;margin-top:162.35pt;width:35.25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" fillcolor="white [3201]" strokeweight=".5pt">
                <v:textbox>
                  <w:txbxContent>
                    <w:p w14:paraId="49BB5D7D" w14:textId="64CB1E1F" w:rsidR="00F97F04" w:rsidRPr="00F97F04" w:rsidRDefault="00F97F04" w:rsidP="00F97F04">
                      <w:pPr>
                        <w:rPr>
                          <w:rFonts w:ascii="Arial" w:hAnsi="Arial" w:cs="Arial"/>
                          <w:sz w:val="21"/>
                          <w:szCs w:val="21"/>
                        </w:rPr>
                      </w:pPr>
                      <w:r>
                        <w:rPr>
                          <w:rFonts w:ascii="Arial" w:hAnsi="Arial" w:cs="Arial"/>
                          <w:sz w:val="21"/>
                          <w:szCs w:val="21"/>
                        </w:rPr>
                        <w:t>WO</w:t>
                      </w:r>
                      <w:r w:rsidRPr="00F97F04">
                        <w:rPr>
                          <w:rFonts w:ascii="Arial" w:hAnsi="Arial" w:cs="Arial"/>
                          <w:sz w:val="21"/>
                          <w:szCs w:val="21"/>
                        </w:rPr>
                        <w:t>O</w:t>
                      </w:r>
                    </w:p>
                  </w:txbxContent>
                </v:textbox>
              </v:shape>
            </w:pict>
          </mc:Fallback>
        </mc:AlternateContent>
      </w:r>
      <w:r>
        <w:rPr>
          <w:rFonts w:ascii="Arial" w:hAnsi="Arial" w:cs="Arial"/>
          <w:noProof/>
          <w:sz w:val="22"/>
          <w:szCs w:val="22"/>
          <w14:ligatures w14:val="standardContextual"/>
        </w:rPr>
        <mc:AlternateContent>
          <mc:Choice Requires="wps">
            <w:drawing>
              <wp:anchor distT="0" distB="0" distL="114300" distR="114300" simplePos="0" relativeHeight="251660288" behindDoc="0" locked="0" layoutInCell="1" allowOverlap="1" wp14:anchorId="4AC095B2" wp14:editId="526BFD2D">
                <wp:simplePos x="0" y="0"/>
                <wp:positionH relativeFrom="column">
                  <wp:posOffset>4211833</wp:posOffset>
                </wp:positionH>
                <wp:positionV relativeFrom="paragraph">
                  <wp:posOffset>1984321</wp:posOffset>
                </wp:positionV>
                <wp:extent cx="398834" cy="233464"/>
                <wp:effectExtent l="0" t="0" r="7620" b="8255"/>
                <wp:wrapNone/>
                <wp:docPr id="15499725" name="Text Box 3"/>
                <wp:cNvGraphicFramePr/>
                <a:graphic xmlns:a="http://schemas.openxmlformats.org/drawingml/2006/main">
                  <a:graphicData uri="http://schemas.microsoft.com/office/word/2010/wordprocessingShape">
                    <wps:wsp>
                      <wps:cNvSpPr txBox="1"/>
                      <wps:spPr>
                        <a:xfrm>
                          <a:off x="0" y="0"/>
                          <a:ext cx="398834" cy="233464"/>
                        </a:xfrm>
                        <a:prstGeom prst="rect">
                          <a:avLst/>
                        </a:prstGeom>
                        <a:solidFill>
                          <a:schemeClr val="lt1"/>
                        </a:solidFill>
                        <a:ln w="6350">
                          <a:solidFill>
                            <a:prstClr val="black"/>
                          </a:solidFill>
                        </a:ln>
                      </wps:spPr>
                      <wps:txbx>
                        <w:txbxContent>
                          <w:p w14:paraId="1BE74605" w14:textId="33134E20" w:rsidR="00F97F04" w:rsidRPr="00F97F04" w:rsidRDefault="00F97F04">
                            <w:pPr>
                              <w:rPr>
                                <w:rFonts w:ascii="Arial" w:hAnsi="Arial" w:cs="Arial"/>
                                <w:sz w:val="21"/>
                                <w:szCs w:val="21"/>
                              </w:rPr>
                            </w:pPr>
                            <w:r w:rsidRPr="00F97F04">
                              <w:rPr>
                                <w:rFonts w:ascii="Arial" w:hAnsi="Arial" w:cs="Arial"/>
                                <w:sz w:val="21"/>
                                <w:szCs w:val="21"/>
                              </w:rPr>
                              <w:t>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095B2" id="_x0000_s1027" type="#_x0000_t202" style="position:absolute;left:0;text-align:left;margin-left:331.65pt;margin-top:156.25pt;width:31.4pt;height:1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" fillcolor="white [3201]" strokeweight=".5pt">
                <v:textbox>
                  <w:txbxContent>
                    <w:p w14:paraId="1BE74605" w14:textId="33134E20" w:rsidR="00F97F04" w:rsidRPr="00F97F04" w:rsidRDefault="00F97F04">
                      <w:pPr>
                        <w:rPr>
                          <w:rFonts w:ascii="Arial" w:hAnsi="Arial" w:cs="Arial"/>
                          <w:sz w:val="21"/>
                          <w:szCs w:val="21"/>
                        </w:rPr>
                      </w:pPr>
                      <w:r w:rsidRPr="00F97F04">
                        <w:rPr>
                          <w:rFonts w:ascii="Arial" w:hAnsi="Arial" w:cs="Arial"/>
                          <w:sz w:val="21"/>
                          <w:szCs w:val="21"/>
                        </w:rPr>
                        <w:t>EO</w:t>
                      </w:r>
                    </w:p>
                  </w:txbxContent>
                </v:textbox>
              </v:shape>
            </w:pict>
          </mc:Fallback>
        </mc:AlternateContent>
      </w:r>
      <w:r>
        <w:rPr>
          <w:rFonts w:ascii="Arial" w:hAnsi="Arial" w:cs="Arial"/>
          <w:noProof/>
          <w:sz w:val="22"/>
          <w:szCs w:val="22"/>
          <w14:ligatures w14:val="standardContextual"/>
        </w:rPr>
        <w:drawing>
          <wp:inline distT="0" distB="0" distL="0" distR="0" wp14:anchorId="6F45A346" wp14:editId="0F8327E1">
            <wp:extent cx="3956549" cy="3112912"/>
            <wp:effectExtent l="0" t="0" r="6350" b="0"/>
            <wp:docPr id="586050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50520" name="Picture 5860505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87107" cy="3136954"/>
                    </a:xfrm>
                    <a:prstGeom prst="rect">
                      <a:avLst/>
                    </a:prstGeom>
                  </pic:spPr>
                </pic:pic>
              </a:graphicData>
            </a:graphic>
          </wp:inline>
        </w:drawing>
      </w:r>
    </w:p>
    <w:p w14:paraId="67C8BC74" w14:textId="4CDC9732" w:rsidR="006F14E8" w:rsidRDefault="006F14E8" w:rsidP="00DE7504">
      <w:pPr>
        <w:rPr>
          <w:rFonts w:ascii="Arial" w:hAnsi="Arial" w:cs="Arial"/>
          <w:sz w:val="22"/>
          <w:szCs w:val="22"/>
        </w:rPr>
      </w:pPr>
    </w:p>
    <w:p w14:paraId="67872B67" w14:textId="1DD54DEA" w:rsidR="00DE7504" w:rsidRDefault="00DE7504" w:rsidP="00DE7504">
      <w:pPr>
        <w:pStyle w:val="ListParagraph"/>
        <w:numPr>
          <w:ilvl w:val="0"/>
          <w:numId w:val="7"/>
        </w:numPr>
        <w:rPr>
          <w:rFonts w:ascii="Arial" w:hAnsi="Arial" w:cs="Arial"/>
          <w:sz w:val="22"/>
          <w:szCs w:val="22"/>
        </w:rPr>
      </w:pPr>
      <w:r>
        <w:rPr>
          <w:rFonts w:ascii="Arial" w:hAnsi="Arial" w:cs="Arial"/>
          <w:sz w:val="22"/>
          <w:szCs w:val="22"/>
        </w:rPr>
        <w:t>WO at southern end of pavilion, rock hard stand area back of designated parking bays</w:t>
      </w:r>
    </w:p>
    <w:p w14:paraId="0DF3BB8B" w14:textId="524EE910" w:rsidR="00E05C20" w:rsidRPr="00DE7504" w:rsidRDefault="00E05C20" w:rsidP="00DE7504">
      <w:pPr>
        <w:pStyle w:val="ListParagraph"/>
        <w:numPr>
          <w:ilvl w:val="0"/>
          <w:numId w:val="7"/>
        </w:numPr>
        <w:rPr>
          <w:rFonts w:ascii="Arial" w:hAnsi="Arial" w:cs="Arial"/>
          <w:sz w:val="22"/>
          <w:szCs w:val="22"/>
        </w:rPr>
      </w:pPr>
      <w:r>
        <w:rPr>
          <w:rFonts w:ascii="Arial" w:hAnsi="Arial" w:cs="Arial"/>
          <w:sz w:val="22"/>
          <w:szCs w:val="22"/>
        </w:rPr>
        <w:t>EO next to bollards on west side of pavilion abutting internal roadway</w:t>
      </w:r>
    </w:p>
    <w:p w14:paraId="6EC6CC86" w14:textId="77777777" w:rsidR="00E05C20" w:rsidRDefault="00E05C20" w:rsidP="00B36559">
      <w:pPr>
        <w:rPr>
          <w:rFonts w:ascii="Arial" w:hAnsi="Arial" w:cs="Arial"/>
          <w:sz w:val="22"/>
          <w:szCs w:val="22"/>
        </w:rPr>
      </w:pPr>
    </w:p>
    <w:p w14:paraId="4F593CD1" w14:textId="0C9C5F54" w:rsidR="00E05C20" w:rsidRDefault="00E05C20" w:rsidP="00E05C20">
      <w:pPr>
        <w:jc w:val="center"/>
        <w:rPr>
          <w:rFonts w:ascii="Arial" w:hAnsi="Arial" w:cs="Arial"/>
          <w:sz w:val="22"/>
          <w:szCs w:val="22"/>
        </w:rPr>
      </w:pPr>
      <w:r>
        <w:rPr>
          <w:rFonts w:ascii="Arial" w:hAnsi="Arial" w:cs="Arial"/>
          <w:noProof/>
          <w:sz w:val="22"/>
          <w:szCs w:val="22"/>
          <w14:ligatures w14:val="standardContextual"/>
        </w:rPr>
        <w:lastRenderedPageBreak/>
        <w:drawing>
          <wp:inline distT="0" distB="0" distL="0" distR="0" wp14:anchorId="6601CCC4" wp14:editId="66BB212B">
            <wp:extent cx="4884877" cy="1388435"/>
            <wp:effectExtent l="0" t="0" r="5080" b="0"/>
            <wp:docPr id="14801426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42650" name="Picture 14801426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3765" cy="1396646"/>
                    </a:xfrm>
                    <a:prstGeom prst="rect">
                      <a:avLst/>
                    </a:prstGeom>
                  </pic:spPr>
                </pic:pic>
              </a:graphicData>
            </a:graphic>
          </wp:inline>
        </w:drawing>
      </w:r>
    </w:p>
    <w:p w14:paraId="5A3E7A8E" w14:textId="30A11D6E" w:rsidR="00E05C20" w:rsidRDefault="00E80269" w:rsidP="00B36559">
      <w:pPr>
        <w:rPr>
          <w:rFonts w:ascii="Arial" w:hAnsi="Arial" w:cs="Arial"/>
          <w:i/>
          <w:iCs/>
          <w:sz w:val="22"/>
          <w:szCs w:val="22"/>
        </w:rPr>
      </w:pPr>
      <w:r>
        <w:rPr>
          <w:rFonts w:ascii="Arial" w:hAnsi="Arial" w:cs="Arial"/>
          <w:i/>
          <w:iCs/>
          <w:sz w:val="22"/>
          <w:szCs w:val="22"/>
        </w:rPr>
        <w:t>A</w:t>
      </w:r>
      <w:r w:rsidR="00E05C20">
        <w:rPr>
          <w:rFonts w:ascii="Arial" w:hAnsi="Arial" w:cs="Arial"/>
          <w:i/>
          <w:iCs/>
          <w:sz w:val="22"/>
          <w:szCs w:val="22"/>
        </w:rPr>
        <w:t>n example of bins that haven’t been decanted, most have little waste or recycling in them. Following them being decanted, there was approximately half the number of bins for collection.</w:t>
      </w:r>
    </w:p>
    <w:p w14:paraId="7770FBFB" w14:textId="77777777" w:rsidR="00772F81" w:rsidRPr="00E80269" w:rsidRDefault="00772F81" w:rsidP="00B36559">
      <w:pPr>
        <w:rPr>
          <w:rFonts w:ascii="Arial" w:hAnsi="Arial" w:cs="Arial"/>
          <w:i/>
          <w:iCs/>
          <w:sz w:val="22"/>
          <w:szCs w:val="22"/>
        </w:rPr>
      </w:pPr>
    </w:p>
    <w:p w14:paraId="0A8660D2" w14:textId="6D73943D" w:rsidR="00B76A0C" w:rsidRPr="00B76A0C" w:rsidRDefault="00B76A0C" w:rsidP="00B76A0C">
      <w:pPr>
        <w:pStyle w:val="ListParagraph"/>
        <w:numPr>
          <w:ilvl w:val="0"/>
          <w:numId w:val="4"/>
        </w:numPr>
        <w:rPr>
          <w:rFonts w:ascii="Arial" w:hAnsi="Arial" w:cs="Arial"/>
          <w:b/>
          <w:bCs/>
          <w:sz w:val="22"/>
          <w:szCs w:val="22"/>
        </w:rPr>
      </w:pPr>
      <w:r w:rsidRPr="00B76A0C">
        <w:rPr>
          <w:rFonts w:ascii="Arial" w:hAnsi="Arial" w:cs="Arial"/>
          <w:b/>
          <w:bCs/>
          <w:sz w:val="22"/>
          <w:szCs w:val="22"/>
        </w:rPr>
        <w:t>CONTAINER DEPOSIT SCHEME (CDS)</w:t>
      </w:r>
    </w:p>
    <w:p w14:paraId="603CFD3A" w14:textId="77777777" w:rsidR="00B76A0C" w:rsidRDefault="00B76A0C" w:rsidP="00B76A0C">
      <w:pPr>
        <w:rPr>
          <w:rFonts w:ascii="Arial" w:hAnsi="Arial" w:cs="Arial"/>
          <w:sz w:val="22"/>
          <w:szCs w:val="22"/>
        </w:rPr>
      </w:pPr>
      <w:r>
        <w:rPr>
          <w:rFonts w:ascii="Arial" w:hAnsi="Arial" w:cs="Arial"/>
          <w:sz w:val="22"/>
          <w:szCs w:val="22"/>
        </w:rPr>
        <w:t>The CDS provides user groups with the opportunity to generate revenue through the collection and cashing in of cans and bottles under the Victorian Government scheme.</w:t>
      </w:r>
    </w:p>
    <w:p w14:paraId="1ECB88F7" w14:textId="77777777" w:rsidR="00B76A0C" w:rsidRDefault="00B76A0C" w:rsidP="00B76A0C">
      <w:pPr>
        <w:rPr>
          <w:rFonts w:ascii="Arial" w:hAnsi="Arial" w:cs="Arial"/>
          <w:sz w:val="22"/>
          <w:szCs w:val="22"/>
        </w:rPr>
      </w:pPr>
    </w:p>
    <w:p w14:paraId="01523EFB" w14:textId="77777777" w:rsidR="00B76A0C" w:rsidRDefault="00B76A0C" w:rsidP="00B76A0C">
      <w:pPr>
        <w:rPr>
          <w:rFonts w:ascii="Arial" w:hAnsi="Arial" w:cs="Arial"/>
          <w:sz w:val="22"/>
          <w:szCs w:val="22"/>
        </w:rPr>
      </w:pPr>
      <w:r>
        <w:rPr>
          <w:rFonts w:ascii="Arial" w:hAnsi="Arial" w:cs="Arial"/>
          <w:sz w:val="22"/>
          <w:szCs w:val="22"/>
        </w:rPr>
        <w:t>There are 3 key parties involved with operation of the CDS at YRR, these are:</w:t>
      </w:r>
    </w:p>
    <w:p w14:paraId="4B46CF17" w14:textId="77777777" w:rsidR="00B76A0C" w:rsidRDefault="00B76A0C" w:rsidP="00B76A0C">
      <w:pPr>
        <w:rPr>
          <w:rFonts w:ascii="Arial" w:hAnsi="Arial" w:cs="Arial"/>
          <w:sz w:val="22"/>
          <w:szCs w:val="22"/>
        </w:rPr>
      </w:pPr>
    </w:p>
    <w:p w14:paraId="76839020" w14:textId="77777777" w:rsidR="00B76A0C" w:rsidRPr="00F107D5" w:rsidRDefault="00B76A0C" w:rsidP="00B76A0C">
      <w:pPr>
        <w:pStyle w:val="ListParagraph"/>
        <w:numPr>
          <w:ilvl w:val="0"/>
          <w:numId w:val="1"/>
        </w:numPr>
        <w:spacing w:after="0" w:line="240" w:lineRule="auto"/>
        <w:rPr>
          <w:rFonts w:ascii="Arial" w:hAnsi="Arial" w:cs="Arial"/>
          <w:sz w:val="22"/>
          <w:szCs w:val="22"/>
        </w:rPr>
      </w:pPr>
      <w:r w:rsidRPr="00F107D5">
        <w:rPr>
          <w:rFonts w:ascii="Arial" w:hAnsi="Arial" w:cs="Arial"/>
          <w:sz w:val="22"/>
          <w:szCs w:val="22"/>
        </w:rPr>
        <w:t xml:space="preserve">The Committee of Management – who has paid for and installed CDS infrastructure of bin stands, </w:t>
      </w:r>
      <w:r>
        <w:rPr>
          <w:rFonts w:ascii="Arial" w:hAnsi="Arial" w:cs="Arial"/>
          <w:sz w:val="22"/>
          <w:szCs w:val="22"/>
        </w:rPr>
        <w:t xml:space="preserve">240 litre </w:t>
      </w:r>
      <w:r w:rsidRPr="00F107D5">
        <w:rPr>
          <w:rFonts w:ascii="Arial" w:hAnsi="Arial" w:cs="Arial"/>
          <w:sz w:val="22"/>
          <w:szCs w:val="22"/>
        </w:rPr>
        <w:t>bins with coloured blue tops with rosettes and CDS specific signage.</w:t>
      </w:r>
    </w:p>
    <w:p w14:paraId="303D2113" w14:textId="77777777" w:rsidR="00B76A0C" w:rsidRPr="00F107D5" w:rsidRDefault="00B76A0C" w:rsidP="00B76A0C">
      <w:pPr>
        <w:pStyle w:val="ListParagraph"/>
        <w:numPr>
          <w:ilvl w:val="0"/>
          <w:numId w:val="1"/>
        </w:numPr>
        <w:spacing w:after="0" w:line="240" w:lineRule="auto"/>
        <w:rPr>
          <w:rFonts w:ascii="Arial" w:hAnsi="Arial" w:cs="Arial"/>
          <w:sz w:val="22"/>
          <w:szCs w:val="22"/>
        </w:rPr>
      </w:pPr>
      <w:r w:rsidRPr="00F107D5">
        <w:rPr>
          <w:rFonts w:ascii="Arial" w:hAnsi="Arial" w:cs="Arial"/>
          <w:sz w:val="22"/>
          <w:szCs w:val="22"/>
        </w:rPr>
        <w:t>YRR user groups – who manage the cans and bottles, the bins and collection on a fortnightly basis. The revenue generated from the CDS remains with user groups.</w:t>
      </w:r>
    </w:p>
    <w:p w14:paraId="342A9CB6" w14:textId="61C50AF5" w:rsidR="00B76A0C" w:rsidRPr="00F107D5" w:rsidRDefault="00B76A0C" w:rsidP="00B76A0C">
      <w:pPr>
        <w:pStyle w:val="ListParagraph"/>
        <w:numPr>
          <w:ilvl w:val="0"/>
          <w:numId w:val="1"/>
        </w:numPr>
        <w:spacing w:after="0" w:line="240" w:lineRule="auto"/>
        <w:rPr>
          <w:rFonts w:ascii="Arial" w:hAnsi="Arial" w:cs="Arial"/>
          <w:sz w:val="22"/>
          <w:szCs w:val="22"/>
        </w:rPr>
      </w:pPr>
      <w:r w:rsidRPr="00F107D5">
        <w:rPr>
          <w:rFonts w:ascii="Arial" w:hAnsi="Arial" w:cs="Arial"/>
          <w:sz w:val="22"/>
          <w:szCs w:val="22"/>
        </w:rPr>
        <w:t xml:space="preserve">Our collection partner ‘Your Own Way’ who pick up and </w:t>
      </w:r>
      <w:r w:rsidR="003B6D40" w:rsidRPr="00F107D5">
        <w:rPr>
          <w:rFonts w:ascii="Arial" w:hAnsi="Arial" w:cs="Arial"/>
          <w:sz w:val="22"/>
          <w:szCs w:val="22"/>
        </w:rPr>
        <w:t>transport</w:t>
      </w:r>
      <w:r w:rsidRPr="00F107D5">
        <w:rPr>
          <w:rFonts w:ascii="Arial" w:hAnsi="Arial" w:cs="Arial"/>
          <w:sz w:val="22"/>
          <w:szCs w:val="22"/>
        </w:rPr>
        <w:t xml:space="preserve"> the CDS materials for processing on a fortnightly basis. This is at no cost to the CoM or user groups</w:t>
      </w:r>
      <w:r>
        <w:rPr>
          <w:rFonts w:ascii="Arial" w:hAnsi="Arial" w:cs="Arial"/>
          <w:sz w:val="22"/>
          <w:szCs w:val="22"/>
        </w:rPr>
        <w:t>.</w:t>
      </w:r>
    </w:p>
    <w:p w14:paraId="61CABE8B" w14:textId="77777777" w:rsidR="00B76A0C" w:rsidRDefault="00B76A0C" w:rsidP="00B76A0C">
      <w:pPr>
        <w:rPr>
          <w:rFonts w:ascii="Arial" w:hAnsi="Arial" w:cs="Arial"/>
          <w:sz w:val="22"/>
          <w:szCs w:val="22"/>
        </w:rPr>
      </w:pPr>
    </w:p>
    <w:p w14:paraId="39FCBED3" w14:textId="77777777" w:rsidR="00B76A0C" w:rsidRDefault="00B76A0C" w:rsidP="00B76A0C">
      <w:pPr>
        <w:rPr>
          <w:rFonts w:ascii="Arial" w:hAnsi="Arial" w:cs="Arial"/>
          <w:sz w:val="22"/>
          <w:szCs w:val="22"/>
        </w:rPr>
      </w:pPr>
      <w:r>
        <w:rPr>
          <w:rFonts w:ascii="Arial" w:hAnsi="Arial" w:cs="Arial"/>
          <w:sz w:val="22"/>
          <w:szCs w:val="22"/>
        </w:rPr>
        <w:t>The CDS bin locations have been determined by the Committee of Management and user groups to maximise the capture of cans and bottles suitable for the CDS scheme – refer attachment.</w:t>
      </w:r>
    </w:p>
    <w:p w14:paraId="303186CF" w14:textId="77777777" w:rsidR="00B76A0C" w:rsidRDefault="00B76A0C" w:rsidP="00B76A0C">
      <w:pPr>
        <w:rPr>
          <w:rFonts w:ascii="Arial" w:hAnsi="Arial" w:cs="Arial"/>
          <w:sz w:val="22"/>
          <w:szCs w:val="22"/>
        </w:rPr>
      </w:pPr>
    </w:p>
    <w:p w14:paraId="770D8B16" w14:textId="0D2911AA" w:rsidR="00B76A0C" w:rsidRDefault="00B76A0C" w:rsidP="00B76A0C">
      <w:pPr>
        <w:rPr>
          <w:rFonts w:ascii="Arial" w:hAnsi="Arial" w:cs="Arial"/>
          <w:sz w:val="22"/>
          <w:szCs w:val="22"/>
        </w:rPr>
      </w:pPr>
      <w:r>
        <w:rPr>
          <w:rFonts w:ascii="Arial" w:hAnsi="Arial" w:cs="Arial"/>
          <w:sz w:val="22"/>
          <w:szCs w:val="22"/>
        </w:rPr>
        <w:t xml:space="preserve">The external locations of the CDS bins are fixed and designed for all year-round use. The four internal CDS bins located in the Eastern and Western Oval pavilions </w:t>
      </w:r>
      <w:r w:rsidR="003B6D40">
        <w:rPr>
          <w:rFonts w:ascii="Arial" w:hAnsi="Arial" w:cs="Arial"/>
          <w:sz w:val="22"/>
          <w:szCs w:val="22"/>
        </w:rPr>
        <w:t>can</w:t>
      </w:r>
      <w:r>
        <w:rPr>
          <w:rFonts w:ascii="Arial" w:hAnsi="Arial" w:cs="Arial"/>
          <w:sz w:val="22"/>
          <w:szCs w:val="22"/>
        </w:rPr>
        <w:t xml:space="preserve"> switch between either pavilion to suit both summer and winter users and demand.</w:t>
      </w:r>
    </w:p>
    <w:p w14:paraId="5D9DCDAA" w14:textId="77777777" w:rsidR="00B76A0C" w:rsidRDefault="00B76A0C" w:rsidP="00B76A0C">
      <w:pPr>
        <w:rPr>
          <w:rFonts w:ascii="Arial" w:hAnsi="Arial" w:cs="Arial"/>
          <w:sz w:val="22"/>
          <w:szCs w:val="22"/>
        </w:rPr>
      </w:pPr>
    </w:p>
    <w:p w14:paraId="09E7EA92" w14:textId="77777777" w:rsidR="00B76A0C" w:rsidRDefault="00B76A0C" w:rsidP="00B76A0C">
      <w:pPr>
        <w:rPr>
          <w:rFonts w:ascii="Arial" w:hAnsi="Arial" w:cs="Arial"/>
          <w:sz w:val="22"/>
          <w:szCs w:val="22"/>
        </w:rPr>
      </w:pPr>
      <w:r>
        <w:rPr>
          <w:rFonts w:ascii="Arial" w:hAnsi="Arial" w:cs="Arial"/>
          <w:sz w:val="22"/>
          <w:szCs w:val="22"/>
        </w:rPr>
        <w:t>It is the user groups responsibility to manage the day-to-day capture of cans and bottles and the management of the CDS bins ready for collection by Your Own Way on a fortnightly basis.</w:t>
      </w:r>
    </w:p>
    <w:p w14:paraId="211EA787" w14:textId="77777777" w:rsidR="00B76A0C" w:rsidRDefault="00B76A0C" w:rsidP="00B76A0C">
      <w:pPr>
        <w:rPr>
          <w:rFonts w:ascii="Arial" w:hAnsi="Arial" w:cs="Arial"/>
          <w:sz w:val="22"/>
          <w:szCs w:val="22"/>
        </w:rPr>
      </w:pPr>
    </w:p>
    <w:p w14:paraId="300D9A45" w14:textId="62C94D8D" w:rsidR="00B76A0C" w:rsidRDefault="00B76A0C" w:rsidP="00B76A0C">
      <w:pPr>
        <w:rPr>
          <w:rFonts w:ascii="Arial" w:hAnsi="Arial" w:cs="Arial"/>
          <w:sz w:val="22"/>
          <w:szCs w:val="22"/>
        </w:rPr>
      </w:pPr>
      <w:r>
        <w:rPr>
          <w:rFonts w:ascii="Arial" w:hAnsi="Arial" w:cs="Arial"/>
          <w:sz w:val="22"/>
          <w:szCs w:val="22"/>
        </w:rPr>
        <w:t>The pickup points where CDS bins are ready for pick up by Your Own Way are:</w:t>
      </w:r>
    </w:p>
    <w:p w14:paraId="14E413B3" w14:textId="77777777" w:rsidR="00B76A0C" w:rsidRDefault="00B76A0C" w:rsidP="00B76A0C">
      <w:pPr>
        <w:rPr>
          <w:rFonts w:ascii="Arial" w:hAnsi="Arial" w:cs="Arial"/>
          <w:sz w:val="22"/>
          <w:szCs w:val="22"/>
        </w:rPr>
      </w:pPr>
    </w:p>
    <w:p w14:paraId="0CD46A36" w14:textId="77777777" w:rsidR="00B76A0C" w:rsidRDefault="00B76A0C" w:rsidP="00B76A0C">
      <w:pPr>
        <w:pStyle w:val="ListParagraph"/>
        <w:numPr>
          <w:ilvl w:val="0"/>
          <w:numId w:val="2"/>
        </w:numPr>
        <w:spacing w:after="0" w:line="240" w:lineRule="auto"/>
        <w:rPr>
          <w:rFonts w:ascii="Arial" w:hAnsi="Arial" w:cs="Arial"/>
          <w:sz w:val="22"/>
          <w:szCs w:val="22"/>
        </w:rPr>
      </w:pPr>
      <w:r w:rsidRPr="00E53A46">
        <w:rPr>
          <w:rFonts w:ascii="Arial" w:hAnsi="Arial" w:cs="Arial"/>
          <w:sz w:val="22"/>
          <w:szCs w:val="22"/>
        </w:rPr>
        <w:t>Eastern Oval – underneath the timekeeper’s box staircase</w:t>
      </w:r>
    </w:p>
    <w:p w14:paraId="4BFB453A" w14:textId="77777777" w:rsidR="00B76A0C" w:rsidRDefault="00B76A0C" w:rsidP="00B76A0C">
      <w:pPr>
        <w:ind w:left="720"/>
        <w:rPr>
          <w:rFonts w:ascii="Arial" w:hAnsi="Arial" w:cs="Arial"/>
          <w:sz w:val="22"/>
          <w:szCs w:val="22"/>
        </w:rPr>
      </w:pPr>
      <w:r>
        <w:rPr>
          <w:rFonts w:ascii="Arial" w:hAnsi="Arial" w:cs="Arial"/>
          <w:noProof/>
          <w:sz w:val="22"/>
          <w:szCs w:val="22"/>
        </w:rPr>
        <w:drawing>
          <wp:inline distT="0" distB="0" distL="0" distR="0" wp14:anchorId="3FDB5D6B" wp14:editId="384B6CE4">
            <wp:extent cx="2080812" cy="1560646"/>
            <wp:effectExtent l="6032" t="0" r="0" b="0"/>
            <wp:docPr id="365100851" name="Picture 2" descr="A grey door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00851" name="Picture 2" descr="A grey door with a sign on i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148619" cy="1611503"/>
                    </a:xfrm>
                    <a:prstGeom prst="rect">
                      <a:avLst/>
                    </a:prstGeom>
                  </pic:spPr>
                </pic:pic>
              </a:graphicData>
            </a:graphic>
          </wp:inline>
        </w:drawing>
      </w:r>
    </w:p>
    <w:p w14:paraId="019B90F9" w14:textId="77777777" w:rsidR="00B76A0C" w:rsidRPr="00067B3F" w:rsidRDefault="00B76A0C" w:rsidP="00B76A0C">
      <w:pPr>
        <w:ind w:left="720"/>
        <w:rPr>
          <w:rFonts w:ascii="Arial" w:hAnsi="Arial" w:cs="Arial"/>
          <w:sz w:val="22"/>
          <w:szCs w:val="22"/>
        </w:rPr>
      </w:pPr>
    </w:p>
    <w:p w14:paraId="48155E33" w14:textId="77777777" w:rsidR="00B76A0C" w:rsidRDefault="00B76A0C" w:rsidP="00B76A0C">
      <w:pPr>
        <w:pStyle w:val="ListParagraph"/>
        <w:numPr>
          <w:ilvl w:val="0"/>
          <w:numId w:val="2"/>
        </w:numPr>
        <w:spacing w:after="0" w:line="240" w:lineRule="auto"/>
        <w:rPr>
          <w:rFonts w:ascii="Arial" w:hAnsi="Arial" w:cs="Arial"/>
          <w:sz w:val="22"/>
          <w:szCs w:val="22"/>
        </w:rPr>
      </w:pPr>
      <w:r w:rsidRPr="00E53A46">
        <w:rPr>
          <w:rFonts w:ascii="Arial" w:hAnsi="Arial" w:cs="Arial"/>
          <w:sz w:val="22"/>
          <w:szCs w:val="22"/>
        </w:rPr>
        <w:t xml:space="preserve">Western Oval – in the cool room compound between the </w:t>
      </w:r>
      <w:r>
        <w:rPr>
          <w:rFonts w:ascii="Arial" w:hAnsi="Arial" w:cs="Arial"/>
          <w:sz w:val="22"/>
          <w:szCs w:val="22"/>
        </w:rPr>
        <w:t>social</w:t>
      </w:r>
      <w:r w:rsidRPr="00E53A46">
        <w:rPr>
          <w:rFonts w:ascii="Arial" w:hAnsi="Arial" w:cs="Arial"/>
          <w:sz w:val="22"/>
          <w:szCs w:val="22"/>
        </w:rPr>
        <w:t xml:space="preserve"> rooms and the netball courts</w:t>
      </w:r>
    </w:p>
    <w:p w14:paraId="76CB97C7" w14:textId="77777777" w:rsidR="00B76A0C" w:rsidRDefault="00B76A0C" w:rsidP="00B76A0C">
      <w:pPr>
        <w:ind w:firstLine="720"/>
        <w:rPr>
          <w:rFonts w:ascii="Arial" w:hAnsi="Arial" w:cs="Arial"/>
          <w:sz w:val="22"/>
          <w:szCs w:val="22"/>
        </w:rPr>
      </w:pPr>
      <w:r>
        <w:rPr>
          <w:rFonts w:ascii="Arial" w:hAnsi="Arial" w:cs="Arial"/>
          <w:noProof/>
          <w:sz w:val="22"/>
          <w:szCs w:val="22"/>
        </w:rPr>
        <w:lastRenderedPageBreak/>
        <w:drawing>
          <wp:inline distT="0" distB="0" distL="0" distR="0" wp14:anchorId="34D59C4B" wp14:editId="3500F722">
            <wp:extent cx="2078826" cy="1559158"/>
            <wp:effectExtent l="5715" t="0" r="0" b="0"/>
            <wp:docPr id="520846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846533" name="Picture 520846533"/>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211957" cy="1659009"/>
                    </a:xfrm>
                    <a:prstGeom prst="rect">
                      <a:avLst/>
                    </a:prstGeom>
                  </pic:spPr>
                </pic:pic>
              </a:graphicData>
            </a:graphic>
          </wp:inline>
        </w:drawing>
      </w:r>
    </w:p>
    <w:p w14:paraId="7B8A9D02" w14:textId="77777777" w:rsidR="00B76A0C" w:rsidRDefault="00B76A0C" w:rsidP="00B76A0C">
      <w:pPr>
        <w:rPr>
          <w:rFonts w:ascii="Arial" w:hAnsi="Arial" w:cs="Arial"/>
          <w:sz w:val="22"/>
          <w:szCs w:val="22"/>
        </w:rPr>
      </w:pPr>
    </w:p>
    <w:p w14:paraId="0FB64F57" w14:textId="77777777" w:rsidR="00B76A0C" w:rsidRDefault="00B76A0C" w:rsidP="00B76A0C">
      <w:pPr>
        <w:rPr>
          <w:rFonts w:ascii="Arial" w:hAnsi="Arial" w:cs="Arial"/>
          <w:sz w:val="22"/>
          <w:szCs w:val="22"/>
        </w:rPr>
      </w:pPr>
      <w:r>
        <w:rPr>
          <w:rFonts w:ascii="Arial" w:hAnsi="Arial" w:cs="Arial"/>
          <w:sz w:val="22"/>
          <w:szCs w:val="22"/>
        </w:rPr>
        <w:t>Both locations are accessible using a YRR # 10 padlock key which has been provided to Your Own Way.</w:t>
      </w:r>
    </w:p>
    <w:p w14:paraId="23CF343C" w14:textId="2472C5C2" w:rsidR="00B76A0C" w:rsidRDefault="00B76A0C" w:rsidP="00B76A0C">
      <w:pPr>
        <w:rPr>
          <w:rFonts w:ascii="Arial" w:hAnsi="Arial" w:cs="Arial"/>
          <w:sz w:val="22"/>
          <w:szCs w:val="22"/>
        </w:rPr>
      </w:pPr>
    </w:p>
    <w:p w14:paraId="33F32CE4" w14:textId="77777777" w:rsidR="00CD7ABC" w:rsidRDefault="00CD7ABC" w:rsidP="00B76A0C">
      <w:pPr>
        <w:rPr>
          <w:rFonts w:ascii="Arial" w:hAnsi="Arial" w:cs="Arial"/>
          <w:sz w:val="22"/>
          <w:szCs w:val="22"/>
        </w:rPr>
      </w:pPr>
    </w:p>
    <w:p w14:paraId="1C842E8E" w14:textId="77777777" w:rsidR="00CD7ABC" w:rsidRDefault="00CD7ABC" w:rsidP="00B76A0C">
      <w:pPr>
        <w:rPr>
          <w:rFonts w:ascii="Arial" w:hAnsi="Arial" w:cs="Arial"/>
          <w:sz w:val="22"/>
          <w:szCs w:val="22"/>
        </w:rPr>
      </w:pPr>
    </w:p>
    <w:p w14:paraId="5F13B14B" w14:textId="130E0937" w:rsidR="00B76A0C" w:rsidRDefault="00B76A0C" w:rsidP="00B76A0C">
      <w:pPr>
        <w:rPr>
          <w:rFonts w:ascii="Arial" w:hAnsi="Arial" w:cs="Arial"/>
          <w:sz w:val="22"/>
          <w:szCs w:val="22"/>
        </w:rPr>
      </w:pPr>
      <w:r>
        <w:rPr>
          <w:rFonts w:ascii="Arial" w:hAnsi="Arial" w:cs="Arial"/>
          <w:sz w:val="22"/>
          <w:szCs w:val="22"/>
        </w:rPr>
        <w:t>CDS proceeds are payable as follows:</w:t>
      </w:r>
    </w:p>
    <w:p w14:paraId="11857FBD" w14:textId="77777777" w:rsidR="00B76A0C" w:rsidRDefault="00B76A0C" w:rsidP="00B76A0C">
      <w:pPr>
        <w:rPr>
          <w:rFonts w:ascii="Arial" w:hAnsi="Arial" w:cs="Arial"/>
          <w:sz w:val="22"/>
          <w:szCs w:val="22"/>
        </w:rPr>
      </w:pPr>
    </w:p>
    <w:tbl>
      <w:tblPr>
        <w:tblStyle w:val="TableGrid"/>
        <w:tblW w:w="0" w:type="auto"/>
        <w:tblLook w:val="04A0" w:firstRow="1" w:lastRow="0" w:firstColumn="1" w:lastColumn="0" w:noHBand="0" w:noVBand="1"/>
      </w:tblPr>
      <w:tblGrid>
        <w:gridCol w:w="4755"/>
        <w:gridCol w:w="3135"/>
        <w:gridCol w:w="1733"/>
      </w:tblGrid>
      <w:tr w:rsidR="00B76A0C" w14:paraId="45164DD1" w14:textId="77777777" w:rsidTr="000626E2">
        <w:tc>
          <w:tcPr>
            <w:tcW w:w="4957" w:type="dxa"/>
          </w:tcPr>
          <w:p w14:paraId="498221F1" w14:textId="77777777" w:rsidR="00B76A0C" w:rsidRDefault="00B76A0C" w:rsidP="000626E2">
            <w:pPr>
              <w:rPr>
                <w:rFonts w:ascii="Arial" w:hAnsi="Arial" w:cs="Arial"/>
                <w:sz w:val="22"/>
                <w:szCs w:val="22"/>
              </w:rPr>
            </w:pPr>
            <w:r>
              <w:rPr>
                <w:rFonts w:ascii="Arial" w:hAnsi="Arial" w:cs="Arial"/>
                <w:sz w:val="22"/>
                <w:szCs w:val="22"/>
              </w:rPr>
              <w:t>Eastern Oval – summer 1 October to 31 March</w:t>
            </w:r>
          </w:p>
        </w:tc>
        <w:tc>
          <w:tcPr>
            <w:tcW w:w="3260" w:type="dxa"/>
          </w:tcPr>
          <w:p w14:paraId="205D01CE" w14:textId="77777777" w:rsidR="00B76A0C" w:rsidRDefault="00B76A0C" w:rsidP="000626E2">
            <w:pPr>
              <w:rPr>
                <w:rFonts w:ascii="Arial" w:hAnsi="Arial" w:cs="Arial"/>
                <w:sz w:val="22"/>
                <w:szCs w:val="22"/>
              </w:rPr>
            </w:pPr>
            <w:r>
              <w:rPr>
                <w:rFonts w:ascii="Arial" w:hAnsi="Arial" w:cs="Arial"/>
                <w:sz w:val="22"/>
                <w:szCs w:val="22"/>
              </w:rPr>
              <w:t>Raiders Cricket Club</w:t>
            </w:r>
          </w:p>
        </w:tc>
        <w:tc>
          <w:tcPr>
            <w:tcW w:w="1741" w:type="dxa"/>
          </w:tcPr>
          <w:p w14:paraId="2B1AFADA" w14:textId="77777777" w:rsidR="00B76A0C" w:rsidRDefault="00B76A0C" w:rsidP="000626E2">
            <w:pPr>
              <w:rPr>
                <w:rFonts w:ascii="Arial" w:hAnsi="Arial" w:cs="Arial"/>
                <w:sz w:val="22"/>
                <w:szCs w:val="22"/>
              </w:rPr>
            </w:pPr>
            <w:r>
              <w:rPr>
                <w:rFonts w:ascii="Arial" w:hAnsi="Arial" w:cs="Arial"/>
                <w:sz w:val="22"/>
                <w:szCs w:val="22"/>
              </w:rPr>
              <w:t>C2000039567</w:t>
            </w:r>
          </w:p>
        </w:tc>
      </w:tr>
      <w:tr w:rsidR="00B76A0C" w14:paraId="12EE81A9" w14:textId="77777777" w:rsidTr="000626E2">
        <w:tc>
          <w:tcPr>
            <w:tcW w:w="4957" w:type="dxa"/>
          </w:tcPr>
          <w:p w14:paraId="03B435DA" w14:textId="77777777" w:rsidR="00B76A0C" w:rsidRDefault="00B76A0C" w:rsidP="000626E2">
            <w:pPr>
              <w:rPr>
                <w:rFonts w:ascii="Arial" w:hAnsi="Arial" w:cs="Arial"/>
                <w:sz w:val="22"/>
                <w:szCs w:val="22"/>
              </w:rPr>
            </w:pPr>
            <w:r>
              <w:rPr>
                <w:rFonts w:ascii="Arial" w:hAnsi="Arial" w:cs="Arial"/>
                <w:sz w:val="22"/>
                <w:szCs w:val="22"/>
              </w:rPr>
              <w:t xml:space="preserve">Eastern Oval – winter 1 April to 30 September </w:t>
            </w:r>
          </w:p>
        </w:tc>
        <w:tc>
          <w:tcPr>
            <w:tcW w:w="3260" w:type="dxa"/>
          </w:tcPr>
          <w:p w14:paraId="3382A764" w14:textId="77777777" w:rsidR="00B76A0C" w:rsidRDefault="00B76A0C" w:rsidP="000626E2">
            <w:pPr>
              <w:rPr>
                <w:rFonts w:ascii="Arial" w:hAnsi="Arial" w:cs="Arial"/>
                <w:sz w:val="22"/>
                <w:szCs w:val="22"/>
              </w:rPr>
            </w:pPr>
            <w:r>
              <w:rPr>
                <w:rFonts w:ascii="Arial" w:hAnsi="Arial" w:cs="Arial"/>
                <w:sz w:val="22"/>
                <w:szCs w:val="22"/>
              </w:rPr>
              <w:t>Yinnar Football &amp; Netball Club</w:t>
            </w:r>
          </w:p>
        </w:tc>
        <w:tc>
          <w:tcPr>
            <w:tcW w:w="1741" w:type="dxa"/>
          </w:tcPr>
          <w:p w14:paraId="365C6DD6" w14:textId="77777777" w:rsidR="00B76A0C" w:rsidRDefault="00B76A0C" w:rsidP="000626E2">
            <w:pPr>
              <w:rPr>
                <w:rFonts w:ascii="Arial" w:hAnsi="Arial" w:cs="Arial"/>
                <w:sz w:val="22"/>
                <w:szCs w:val="22"/>
              </w:rPr>
            </w:pPr>
            <w:r w:rsidRPr="007772F6">
              <w:rPr>
                <w:rFonts w:ascii="Arial" w:hAnsi="Arial" w:cs="Arial"/>
                <w:sz w:val="22"/>
                <w:szCs w:val="22"/>
              </w:rPr>
              <w:t>C2100305531</w:t>
            </w:r>
          </w:p>
        </w:tc>
      </w:tr>
      <w:tr w:rsidR="00B76A0C" w14:paraId="5F05AFF3" w14:textId="77777777" w:rsidTr="000626E2">
        <w:tc>
          <w:tcPr>
            <w:tcW w:w="4957" w:type="dxa"/>
          </w:tcPr>
          <w:p w14:paraId="62F0FED8" w14:textId="77777777" w:rsidR="00B76A0C" w:rsidRDefault="00B76A0C" w:rsidP="000626E2">
            <w:pPr>
              <w:rPr>
                <w:rFonts w:ascii="Arial" w:hAnsi="Arial" w:cs="Arial"/>
                <w:sz w:val="22"/>
                <w:szCs w:val="22"/>
              </w:rPr>
            </w:pPr>
            <w:r>
              <w:rPr>
                <w:rFonts w:ascii="Arial" w:hAnsi="Arial" w:cs="Arial"/>
                <w:sz w:val="22"/>
                <w:szCs w:val="22"/>
              </w:rPr>
              <w:t>Western Oval – summer 1 October to 31 March</w:t>
            </w:r>
          </w:p>
        </w:tc>
        <w:tc>
          <w:tcPr>
            <w:tcW w:w="3260" w:type="dxa"/>
          </w:tcPr>
          <w:p w14:paraId="526D8520" w14:textId="77777777" w:rsidR="00B76A0C" w:rsidRDefault="00B76A0C" w:rsidP="000626E2">
            <w:pPr>
              <w:rPr>
                <w:rFonts w:ascii="Arial" w:hAnsi="Arial" w:cs="Arial"/>
                <w:sz w:val="22"/>
                <w:szCs w:val="22"/>
              </w:rPr>
            </w:pPr>
            <w:r>
              <w:rPr>
                <w:rFonts w:ascii="Arial" w:hAnsi="Arial" w:cs="Arial"/>
                <w:sz w:val="22"/>
                <w:szCs w:val="22"/>
              </w:rPr>
              <w:t>Yinnar Tennis Club</w:t>
            </w:r>
          </w:p>
        </w:tc>
        <w:tc>
          <w:tcPr>
            <w:tcW w:w="1741" w:type="dxa"/>
          </w:tcPr>
          <w:p w14:paraId="4E99029A" w14:textId="77777777" w:rsidR="00B76A0C" w:rsidRDefault="00B76A0C" w:rsidP="000626E2">
            <w:pPr>
              <w:rPr>
                <w:rFonts w:ascii="Arial" w:hAnsi="Arial" w:cs="Arial"/>
                <w:sz w:val="22"/>
                <w:szCs w:val="22"/>
              </w:rPr>
            </w:pPr>
            <w:r>
              <w:rPr>
                <w:rFonts w:ascii="Arial" w:hAnsi="Arial" w:cs="Arial"/>
                <w:sz w:val="22"/>
                <w:szCs w:val="22"/>
              </w:rPr>
              <w:t>C2000042115</w:t>
            </w:r>
          </w:p>
        </w:tc>
      </w:tr>
      <w:tr w:rsidR="00B76A0C" w14:paraId="028FDC05" w14:textId="77777777" w:rsidTr="000626E2">
        <w:tc>
          <w:tcPr>
            <w:tcW w:w="4957" w:type="dxa"/>
          </w:tcPr>
          <w:p w14:paraId="783BED97" w14:textId="77777777" w:rsidR="00B76A0C" w:rsidRDefault="00B76A0C" w:rsidP="000626E2">
            <w:pPr>
              <w:rPr>
                <w:rFonts w:ascii="Arial" w:hAnsi="Arial" w:cs="Arial"/>
                <w:sz w:val="22"/>
                <w:szCs w:val="22"/>
              </w:rPr>
            </w:pPr>
            <w:r>
              <w:rPr>
                <w:rFonts w:ascii="Arial" w:hAnsi="Arial" w:cs="Arial"/>
                <w:sz w:val="22"/>
                <w:szCs w:val="22"/>
              </w:rPr>
              <w:t xml:space="preserve">Western Oval – winter 1 April to 30 September </w:t>
            </w:r>
          </w:p>
        </w:tc>
        <w:tc>
          <w:tcPr>
            <w:tcW w:w="3260" w:type="dxa"/>
          </w:tcPr>
          <w:p w14:paraId="2E16C4C6" w14:textId="77777777" w:rsidR="00B76A0C" w:rsidRDefault="00B76A0C" w:rsidP="000626E2">
            <w:pPr>
              <w:rPr>
                <w:rFonts w:ascii="Arial" w:hAnsi="Arial" w:cs="Arial"/>
                <w:sz w:val="22"/>
                <w:szCs w:val="22"/>
              </w:rPr>
            </w:pPr>
            <w:r>
              <w:rPr>
                <w:rFonts w:ascii="Arial" w:hAnsi="Arial" w:cs="Arial"/>
                <w:sz w:val="22"/>
                <w:szCs w:val="22"/>
              </w:rPr>
              <w:t>Yinnar Football &amp; Netball Club</w:t>
            </w:r>
          </w:p>
        </w:tc>
        <w:tc>
          <w:tcPr>
            <w:tcW w:w="1741" w:type="dxa"/>
          </w:tcPr>
          <w:p w14:paraId="3A87B0A1" w14:textId="77777777" w:rsidR="00B76A0C" w:rsidRDefault="00B76A0C" w:rsidP="000626E2">
            <w:pPr>
              <w:rPr>
                <w:rFonts w:ascii="Arial" w:hAnsi="Arial" w:cs="Arial"/>
                <w:sz w:val="22"/>
                <w:szCs w:val="22"/>
              </w:rPr>
            </w:pPr>
            <w:r w:rsidRPr="007772F6">
              <w:rPr>
                <w:rFonts w:ascii="Arial" w:hAnsi="Arial" w:cs="Arial"/>
                <w:sz w:val="22"/>
                <w:szCs w:val="22"/>
              </w:rPr>
              <w:t>C2100305531</w:t>
            </w:r>
          </w:p>
        </w:tc>
      </w:tr>
    </w:tbl>
    <w:p w14:paraId="63F862E3" w14:textId="77777777" w:rsidR="00B76A0C" w:rsidRDefault="00B76A0C" w:rsidP="00B76A0C">
      <w:pPr>
        <w:rPr>
          <w:rFonts w:ascii="Arial" w:hAnsi="Arial" w:cs="Arial"/>
          <w:sz w:val="22"/>
          <w:szCs w:val="22"/>
        </w:rPr>
      </w:pPr>
    </w:p>
    <w:p w14:paraId="4AF68BB6" w14:textId="77777777" w:rsidR="00B76A0C" w:rsidRDefault="00B76A0C" w:rsidP="00B76A0C">
      <w:pPr>
        <w:rPr>
          <w:rFonts w:ascii="Arial" w:hAnsi="Arial" w:cs="Arial"/>
          <w:sz w:val="22"/>
          <w:szCs w:val="22"/>
        </w:rPr>
      </w:pPr>
      <w:r>
        <w:rPr>
          <w:rFonts w:ascii="Arial" w:hAnsi="Arial" w:cs="Arial"/>
          <w:sz w:val="22"/>
          <w:szCs w:val="22"/>
        </w:rPr>
        <w:t>Key contacts:</w:t>
      </w:r>
    </w:p>
    <w:p w14:paraId="6F5AAF83" w14:textId="77777777" w:rsidR="00B76A0C" w:rsidRDefault="00B76A0C" w:rsidP="00B76A0C">
      <w:pPr>
        <w:rPr>
          <w:rFonts w:ascii="Arial" w:hAnsi="Arial" w:cs="Arial"/>
          <w:sz w:val="22"/>
          <w:szCs w:val="22"/>
        </w:rPr>
      </w:pPr>
    </w:p>
    <w:p w14:paraId="050C3219" w14:textId="77777777" w:rsidR="00B76A0C" w:rsidRPr="0081450B" w:rsidRDefault="00B76A0C" w:rsidP="00B76A0C">
      <w:pPr>
        <w:pStyle w:val="ListParagraph"/>
        <w:numPr>
          <w:ilvl w:val="0"/>
          <w:numId w:val="3"/>
        </w:numPr>
        <w:spacing w:after="0" w:line="240" w:lineRule="auto"/>
        <w:rPr>
          <w:rFonts w:ascii="Arial" w:hAnsi="Arial" w:cs="Arial"/>
          <w:sz w:val="22"/>
          <w:szCs w:val="22"/>
        </w:rPr>
      </w:pPr>
      <w:r w:rsidRPr="0081450B">
        <w:rPr>
          <w:rFonts w:ascii="Arial" w:hAnsi="Arial" w:cs="Arial"/>
          <w:sz w:val="22"/>
          <w:szCs w:val="22"/>
        </w:rPr>
        <w:t>Your Own Way</w:t>
      </w:r>
      <w:r>
        <w:rPr>
          <w:rFonts w:ascii="Arial" w:hAnsi="Arial" w:cs="Arial"/>
          <w:sz w:val="22"/>
          <w:szCs w:val="22"/>
        </w:rPr>
        <w:t xml:space="preserve">, Tanya Tutin </w:t>
      </w:r>
      <w:bdo w:val="ltr">
        <w:r w:rsidRPr="007772F6">
          <w:rPr>
            <w:rFonts w:ascii="Arial" w:hAnsi="Arial" w:cs="Arial"/>
            <w:sz w:val="22"/>
            <w:szCs w:val="22"/>
          </w:rPr>
          <w:t>0478 171 862</w:t>
        </w:r>
        <w:r w:rsidRPr="007772F6">
          <w:rPr>
            <w:rFonts w:ascii="Arial" w:hAnsi="Arial" w:cs="Arial"/>
            <w:sz w:val="22"/>
            <w:szCs w:val="22"/>
          </w:rPr>
          <w:t>‬</w:t>
        </w:r>
        <w:r>
          <w:t>‬</w:t>
        </w:r>
        <w:r>
          <w:t>‬</w:t>
        </w:r>
        <w:r>
          <w:t>‬</w:t>
        </w:r>
        <w:r>
          <w:t>‬</w:t>
        </w:r>
        <w:r>
          <w:t>‬</w:t>
        </w:r>
        <w:r w:rsidR="00000000">
          <w:t>‬</w:t>
        </w:r>
      </w:bdo>
    </w:p>
    <w:p w14:paraId="3FEAA626" w14:textId="74EDC032" w:rsidR="00B76A0C" w:rsidRPr="00772F81" w:rsidRDefault="00B76A0C" w:rsidP="00B76A0C">
      <w:pPr>
        <w:pStyle w:val="ListParagraph"/>
        <w:numPr>
          <w:ilvl w:val="0"/>
          <w:numId w:val="3"/>
        </w:numPr>
        <w:spacing w:after="0" w:line="240" w:lineRule="auto"/>
        <w:rPr>
          <w:rFonts w:ascii="Arial" w:hAnsi="Arial" w:cs="Arial"/>
          <w:sz w:val="22"/>
          <w:szCs w:val="22"/>
          <w:highlight w:val="yellow"/>
        </w:rPr>
      </w:pPr>
      <w:r w:rsidRPr="00772F81">
        <w:rPr>
          <w:rFonts w:ascii="Arial" w:hAnsi="Arial" w:cs="Arial"/>
          <w:sz w:val="22"/>
          <w:szCs w:val="22"/>
          <w:highlight w:val="yellow"/>
        </w:rPr>
        <w:t xml:space="preserve">Raiders Cricket Club, </w:t>
      </w:r>
      <w:r w:rsidR="00772F81" w:rsidRPr="00772F81">
        <w:rPr>
          <w:rFonts w:ascii="Arial" w:hAnsi="Arial" w:cs="Arial"/>
          <w:sz w:val="22"/>
          <w:szCs w:val="22"/>
          <w:highlight w:val="yellow"/>
        </w:rPr>
        <w:t>TBA</w:t>
      </w:r>
    </w:p>
    <w:p w14:paraId="27F4DB12" w14:textId="77777777" w:rsidR="00B76A0C" w:rsidRPr="0081450B" w:rsidRDefault="00B76A0C" w:rsidP="00B76A0C">
      <w:pPr>
        <w:pStyle w:val="ListParagraph"/>
        <w:numPr>
          <w:ilvl w:val="0"/>
          <w:numId w:val="3"/>
        </w:numPr>
        <w:spacing w:after="0" w:line="240" w:lineRule="auto"/>
        <w:rPr>
          <w:rFonts w:ascii="Arial" w:hAnsi="Arial" w:cs="Arial"/>
          <w:sz w:val="22"/>
          <w:szCs w:val="22"/>
        </w:rPr>
      </w:pPr>
      <w:r w:rsidRPr="0081450B">
        <w:rPr>
          <w:rFonts w:ascii="Arial" w:hAnsi="Arial" w:cs="Arial"/>
          <w:sz w:val="22"/>
          <w:szCs w:val="22"/>
        </w:rPr>
        <w:t>Yinnar Football &amp; Netball Club</w:t>
      </w:r>
      <w:r>
        <w:rPr>
          <w:rFonts w:ascii="Arial" w:hAnsi="Arial" w:cs="Arial"/>
          <w:sz w:val="22"/>
          <w:szCs w:val="22"/>
        </w:rPr>
        <w:t xml:space="preserve">, Dean Vandermeer </w:t>
      </w:r>
      <w:bdo w:val="ltr">
        <w:r w:rsidRPr="007772F6">
          <w:rPr>
            <w:rFonts w:ascii="Arial" w:hAnsi="Arial" w:cs="Arial"/>
            <w:sz w:val="22"/>
            <w:szCs w:val="22"/>
          </w:rPr>
          <w:t>0429 696 072</w:t>
        </w:r>
        <w:r w:rsidRPr="007772F6">
          <w:rPr>
            <w:rFonts w:ascii="Arial" w:hAnsi="Arial" w:cs="Arial"/>
            <w:sz w:val="22"/>
            <w:szCs w:val="22"/>
          </w:rPr>
          <w:t>‬</w:t>
        </w:r>
        <w:r>
          <w:t>‬</w:t>
        </w:r>
        <w:r>
          <w:t>‬</w:t>
        </w:r>
        <w:r>
          <w:t>‬</w:t>
        </w:r>
        <w:r>
          <w:t>‬</w:t>
        </w:r>
        <w:r>
          <w:t>‬</w:t>
        </w:r>
        <w:r w:rsidR="00000000">
          <w:t>‬</w:t>
        </w:r>
      </w:bdo>
    </w:p>
    <w:p w14:paraId="7784FE27" w14:textId="77777777" w:rsidR="00B76A0C" w:rsidRPr="00AE016A" w:rsidRDefault="00B76A0C" w:rsidP="00B76A0C">
      <w:pPr>
        <w:pStyle w:val="ListParagraph"/>
        <w:numPr>
          <w:ilvl w:val="0"/>
          <w:numId w:val="3"/>
        </w:numPr>
        <w:spacing w:after="0" w:line="240" w:lineRule="auto"/>
        <w:rPr>
          <w:rFonts w:ascii="Arial" w:hAnsi="Arial" w:cs="Arial"/>
          <w:sz w:val="22"/>
          <w:szCs w:val="22"/>
        </w:rPr>
      </w:pPr>
      <w:r w:rsidRPr="0081450B">
        <w:rPr>
          <w:rFonts w:ascii="Arial" w:hAnsi="Arial" w:cs="Arial"/>
          <w:sz w:val="22"/>
          <w:szCs w:val="22"/>
        </w:rPr>
        <w:t>Yinnar Tennis Club</w:t>
      </w:r>
      <w:r>
        <w:rPr>
          <w:rFonts w:ascii="Arial" w:hAnsi="Arial" w:cs="Arial"/>
          <w:sz w:val="22"/>
          <w:szCs w:val="22"/>
        </w:rPr>
        <w:t xml:space="preserve">, Kim Walsh </w:t>
      </w:r>
      <w:bdo w:val="ltr">
        <w:r w:rsidRPr="007772F6">
          <w:rPr>
            <w:rFonts w:ascii="Arial" w:hAnsi="Arial" w:cs="Arial"/>
            <w:sz w:val="22"/>
            <w:szCs w:val="22"/>
          </w:rPr>
          <w:t>0409 973 789</w:t>
        </w:r>
        <w:r w:rsidRPr="007772F6">
          <w:rPr>
            <w:rFonts w:ascii="Arial" w:hAnsi="Arial" w:cs="Arial"/>
            <w:sz w:val="22"/>
            <w:szCs w:val="22"/>
          </w:rPr>
          <w:t>‬</w:t>
        </w:r>
        <w:r>
          <w:t>‬</w:t>
        </w:r>
        <w:r>
          <w:t>‬</w:t>
        </w:r>
        <w:r>
          <w:t>‬</w:t>
        </w:r>
        <w:r>
          <w:t>‬</w:t>
        </w:r>
        <w:r>
          <w:t>‬</w:t>
        </w:r>
        <w:r w:rsidR="00000000">
          <w:t>‬</w:t>
        </w:r>
      </w:bdo>
    </w:p>
    <w:p w14:paraId="41984186" w14:textId="77777777" w:rsidR="00FE0F4E" w:rsidRDefault="00FE0F4E" w:rsidP="00AE016A">
      <w:pPr>
        <w:rPr>
          <w:rFonts w:ascii="Arial" w:hAnsi="Arial" w:cs="Arial"/>
          <w:sz w:val="22"/>
          <w:szCs w:val="22"/>
        </w:rPr>
      </w:pPr>
    </w:p>
    <w:p w14:paraId="3D023D52" w14:textId="43ACFA2B" w:rsidR="00AE016A" w:rsidRPr="00B76A0C" w:rsidRDefault="00AE016A" w:rsidP="00AE016A">
      <w:pPr>
        <w:pStyle w:val="ListParagraph"/>
        <w:numPr>
          <w:ilvl w:val="0"/>
          <w:numId w:val="4"/>
        </w:numPr>
        <w:rPr>
          <w:rFonts w:ascii="Arial" w:hAnsi="Arial" w:cs="Arial"/>
          <w:b/>
          <w:bCs/>
          <w:sz w:val="22"/>
          <w:szCs w:val="22"/>
        </w:rPr>
      </w:pPr>
      <w:r>
        <w:rPr>
          <w:rFonts w:ascii="Arial" w:hAnsi="Arial" w:cs="Arial"/>
          <w:b/>
          <w:bCs/>
          <w:sz w:val="22"/>
          <w:szCs w:val="22"/>
        </w:rPr>
        <w:t>COST SHARING</w:t>
      </w:r>
    </w:p>
    <w:p w14:paraId="01885D4B" w14:textId="29CB45D5" w:rsidR="00AE016A" w:rsidRDefault="00AE016A" w:rsidP="00AE016A">
      <w:pPr>
        <w:rPr>
          <w:rFonts w:ascii="Arial" w:hAnsi="Arial" w:cs="Arial"/>
          <w:sz w:val="22"/>
          <w:szCs w:val="22"/>
        </w:rPr>
      </w:pPr>
      <w:r>
        <w:rPr>
          <w:rFonts w:ascii="Arial" w:hAnsi="Arial" w:cs="Arial"/>
          <w:sz w:val="22"/>
          <w:szCs w:val="22"/>
        </w:rPr>
        <w:t xml:space="preserve">Latrobe City Council invoices the CoM on an annual basis for the provision of the </w:t>
      </w:r>
      <w:r w:rsidR="00FE0F4E">
        <w:rPr>
          <w:rFonts w:ascii="Arial" w:hAnsi="Arial" w:cs="Arial"/>
          <w:sz w:val="22"/>
          <w:szCs w:val="22"/>
        </w:rPr>
        <w:t>waste and recycling services. Payment of the Invoice is shared between the Committee of Management and user groups on the following basis. These percentages were determined by the Committee and user groups based on an estimate of the volumes of waste and recycling generated by each group.</w:t>
      </w:r>
    </w:p>
    <w:p w14:paraId="41C4FBF2" w14:textId="77777777" w:rsidR="00AE016A" w:rsidRPr="00AE016A" w:rsidRDefault="00AE016A" w:rsidP="00AE016A">
      <w:pPr>
        <w:rPr>
          <w:rFonts w:ascii="Arial" w:hAnsi="Arial" w:cs="Arial"/>
          <w:sz w:val="22"/>
          <w:szCs w:val="22"/>
        </w:rPr>
      </w:pPr>
    </w:p>
    <w:tbl>
      <w:tblPr>
        <w:tblW w:w="5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3880"/>
      </w:tblGrid>
      <w:tr w:rsidR="00AE016A" w:rsidRPr="00AE016A" w14:paraId="7FE44952" w14:textId="77777777" w:rsidTr="00AE016A">
        <w:trPr>
          <w:trHeight w:val="1020"/>
          <w:jc w:val="center"/>
        </w:trPr>
        <w:tc>
          <w:tcPr>
            <w:tcW w:w="1300" w:type="dxa"/>
            <w:noWrap/>
            <w:hideMark/>
          </w:tcPr>
          <w:p w14:paraId="22AD6DF9" w14:textId="77777777" w:rsidR="00AE016A" w:rsidRPr="00AE016A" w:rsidRDefault="00AE016A">
            <w:pPr>
              <w:rPr>
                <w:rFonts w:ascii="Arial" w:hAnsi="Arial" w:cs="Arial"/>
                <w:b/>
                <w:bCs/>
                <w:color w:val="000000"/>
                <w:sz w:val="22"/>
                <w:szCs w:val="22"/>
              </w:rPr>
            </w:pPr>
            <w:r w:rsidRPr="00AE016A">
              <w:rPr>
                <w:rFonts w:ascii="Arial" w:hAnsi="Arial" w:cs="Arial"/>
                <w:b/>
                <w:bCs/>
                <w:sz w:val="22"/>
                <w:szCs w:val="22"/>
              </w:rPr>
              <w:t>GROUP</w:t>
            </w:r>
          </w:p>
        </w:tc>
        <w:tc>
          <w:tcPr>
            <w:tcW w:w="3880" w:type="dxa"/>
            <w:hideMark/>
          </w:tcPr>
          <w:p w14:paraId="72609FED" w14:textId="0D568341" w:rsidR="00AE016A" w:rsidRPr="00AE016A" w:rsidRDefault="00AE016A">
            <w:pPr>
              <w:jc w:val="center"/>
              <w:rPr>
                <w:rFonts w:ascii="Arial" w:hAnsi="Arial" w:cs="Arial"/>
                <w:b/>
                <w:bCs/>
                <w:color w:val="000000"/>
                <w:sz w:val="22"/>
                <w:szCs w:val="22"/>
              </w:rPr>
            </w:pPr>
            <w:r w:rsidRPr="00AE016A">
              <w:rPr>
                <w:rFonts w:ascii="Arial" w:hAnsi="Arial" w:cs="Arial"/>
                <w:b/>
                <w:bCs/>
                <w:color w:val="000000"/>
                <w:sz w:val="22"/>
                <w:szCs w:val="22"/>
              </w:rPr>
              <w:t>% SHARE OF LCC CHARGE AS PER YRR &amp; USER GROUP COST SHARING FRAMREWORK</w:t>
            </w:r>
          </w:p>
        </w:tc>
      </w:tr>
      <w:tr w:rsidR="00AE016A" w:rsidRPr="00AE016A" w14:paraId="66DD1D86" w14:textId="77777777" w:rsidTr="00AE016A">
        <w:trPr>
          <w:trHeight w:val="320"/>
          <w:jc w:val="center"/>
        </w:trPr>
        <w:tc>
          <w:tcPr>
            <w:tcW w:w="1300" w:type="dxa"/>
            <w:noWrap/>
            <w:vAlign w:val="bottom"/>
            <w:hideMark/>
          </w:tcPr>
          <w:p w14:paraId="73DDC326" w14:textId="77777777" w:rsidR="00AE016A" w:rsidRPr="00AE016A" w:rsidRDefault="00AE016A">
            <w:pPr>
              <w:rPr>
                <w:rFonts w:ascii="Arial" w:hAnsi="Arial" w:cs="Arial"/>
                <w:b/>
                <w:bCs/>
                <w:color w:val="000000"/>
                <w:sz w:val="22"/>
                <w:szCs w:val="22"/>
              </w:rPr>
            </w:pPr>
            <w:r w:rsidRPr="00AE016A">
              <w:rPr>
                <w:rFonts w:ascii="Arial" w:hAnsi="Arial" w:cs="Arial"/>
                <w:b/>
                <w:bCs/>
                <w:color w:val="000000"/>
                <w:sz w:val="22"/>
                <w:szCs w:val="22"/>
              </w:rPr>
              <w:t>YFNC</w:t>
            </w:r>
          </w:p>
        </w:tc>
        <w:tc>
          <w:tcPr>
            <w:tcW w:w="3880" w:type="dxa"/>
            <w:noWrap/>
            <w:vAlign w:val="bottom"/>
            <w:hideMark/>
          </w:tcPr>
          <w:p w14:paraId="1D948C75" w14:textId="504F9092" w:rsidR="00AE016A" w:rsidRPr="00AE016A" w:rsidRDefault="00AE016A">
            <w:pPr>
              <w:jc w:val="center"/>
              <w:rPr>
                <w:rFonts w:ascii="Arial" w:hAnsi="Arial" w:cs="Arial"/>
                <w:color w:val="000000"/>
                <w:sz w:val="22"/>
                <w:szCs w:val="22"/>
              </w:rPr>
            </w:pPr>
            <w:r w:rsidRPr="00AE016A">
              <w:rPr>
                <w:rFonts w:ascii="Arial" w:hAnsi="Arial" w:cs="Arial"/>
                <w:color w:val="000000"/>
                <w:sz w:val="22"/>
                <w:szCs w:val="22"/>
              </w:rPr>
              <w:t>6</w:t>
            </w:r>
            <w:r>
              <w:rPr>
                <w:rFonts w:ascii="Arial" w:hAnsi="Arial" w:cs="Arial"/>
                <w:color w:val="000000"/>
                <w:sz w:val="22"/>
                <w:szCs w:val="22"/>
              </w:rPr>
              <w:t>0</w:t>
            </w:r>
            <w:r w:rsidRPr="00AE016A">
              <w:rPr>
                <w:rFonts w:ascii="Arial" w:hAnsi="Arial" w:cs="Arial"/>
                <w:color w:val="000000"/>
                <w:sz w:val="22"/>
                <w:szCs w:val="22"/>
              </w:rPr>
              <w:t>%</w:t>
            </w:r>
          </w:p>
        </w:tc>
      </w:tr>
      <w:tr w:rsidR="00AE016A" w:rsidRPr="00AE016A" w14:paraId="0F2AFA83" w14:textId="77777777" w:rsidTr="00AE016A">
        <w:trPr>
          <w:trHeight w:val="320"/>
          <w:jc w:val="center"/>
        </w:trPr>
        <w:tc>
          <w:tcPr>
            <w:tcW w:w="1300" w:type="dxa"/>
            <w:noWrap/>
            <w:vAlign w:val="bottom"/>
            <w:hideMark/>
          </w:tcPr>
          <w:p w14:paraId="4BC28049" w14:textId="77777777" w:rsidR="00AE016A" w:rsidRPr="00AE016A" w:rsidRDefault="00AE016A">
            <w:pPr>
              <w:rPr>
                <w:rFonts w:ascii="Arial" w:hAnsi="Arial" w:cs="Arial"/>
                <w:b/>
                <w:bCs/>
                <w:color w:val="000000"/>
                <w:sz w:val="22"/>
                <w:szCs w:val="22"/>
              </w:rPr>
            </w:pPr>
            <w:r w:rsidRPr="00AE016A">
              <w:rPr>
                <w:rFonts w:ascii="Arial" w:hAnsi="Arial" w:cs="Arial"/>
                <w:b/>
                <w:bCs/>
                <w:color w:val="000000"/>
                <w:sz w:val="22"/>
                <w:szCs w:val="22"/>
              </w:rPr>
              <w:t>MTYCC</w:t>
            </w:r>
          </w:p>
        </w:tc>
        <w:tc>
          <w:tcPr>
            <w:tcW w:w="3880" w:type="dxa"/>
            <w:noWrap/>
            <w:vAlign w:val="bottom"/>
            <w:hideMark/>
          </w:tcPr>
          <w:p w14:paraId="7FC04BDB" w14:textId="3200DA8F" w:rsidR="00AE016A" w:rsidRPr="00AE016A" w:rsidRDefault="00AE016A">
            <w:pPr>
              <w:jc w:val="center"/>
              <w:rPr>
                <w:rFonts w:ascii="Arial" w:hAnsi="Arial" w:cs="Arial"/>
                <w:color w:val="000000"/>
                <w:sz w:val="22"/>
                <w:szCs w:val="22"/>
              </w:rPr>
            </w:pPr>
            <w:r w:rsidRPr="00AE016A">
              <w:rPr>
                <w:rFonts w:ascii="Arial" w:hAnsi="Arial" w:cs="Arial"/>
                <w:color w:val="000000"/>
                <w:sz w:val="22"/>
                <w:szCs w:val="22"/>
              </w:rPr>
              <w:t>25%</w:t>
            </w:r>
          </w:p>
        </w:tc>
      </w:tr>
      <w:tr w:rsidR="00AE016A" w:rsidRPr="00AE016A" w14:paraId="59833958" w14:textId="77777777" w:rsidTr="00CF648F">
        <w:trPr>
          <w:trHeight w:val="320"/>
          <w:jc w:val="center"/>
        </w:trPr>
        <w:tc>
          <w:tcPr>
            <w:tcW w:w="1300" w:type="dxa"/>
            <w:noWrap/>
            <w:vAlign w:val="bottom"/>
            <w:hideMark/>
          </w:tcPr>
          <w:p w14:paraId="5B1307FF" w14:textId="77777777" w:rsidR="00AE016A" w:rsidRPr="00AE016A" w:rsidRDefault="00AE016A" w:rsidP="00CF648F">
            <w:pPr>
              <w:rPr>
                <w:rFonts w:ascii="Arial" w:hAnsi="Arial" w:cs="Arial"/>
                <w:b/>
                <w:bCs/>
                <w:color w:val="000000"/>
                <w:sz w:val="22"/>
                <w:szCs w:val="22"/>
              </w:rPr>
            </w:pPr>
            <w:r w:rsidRPr="00AE016A">
              <w:rPr>
                <w:rFonts w:ascii="Arial" w:hAnsi="Arial" w:cs="Arial"/>
                <w:b/>
                <w:bCs/>
                <w:color w:val="000000"/>
                <w:sz w:val="22"/>
                <w:szCs w:val="22"/>
              </w:rPr>
              <w:t>YTC</w:t>
            </w:r>
          </w:p>
        </w:tc>
        <w:tc>
          <w:tcPr>
            <w:tcW w:w="3880" w:type="dxa"/>
            <w:noWrap/>
            <w:vAlign w:val="bottom"/>
            <w:hideMark/>
          </w:tcPr>
          <w:p w14:paraId="0426A48C" w14:textId="77777777" w:rsidR="00AE016A" w:rsidRPr="00AE016A" w:rsidRDefault="00AE016A" w:rsidP="00CF648F">
            <w:pPr>
              <w:jc w:val="center"/>
              <w:rPr>
                <w:rFonts w:ascii="Arial" w:hAnsi="Arial" w:cs="Arial"/>
                <w:color w:val="000000"/>
                <w:sz w:val="22"/>
                <w:szCs w:val="22"/>
              </w:rPr>
            </w:pPr>
            <w:r w:rsidRPr="00AE016A">
              <w:rPr>
                <w:rFonts w:ascii="Arial" w:hAnsi="Arial" w:cs="Arial"/>
                <w:color w:val="000000"/>
                <w:sz w:val="22"/>
                <w:szCs w:val="22"/>
              </w:rPr>
              <w:t>5%</w:t>
            </w:r>
          </w:p>
        </w:tc>
      </w:tr>
      <w:tr w:rsidR="00AE016A" w:rsidRPr="00AE016A" w14:paraId="684CDB2F" w14:textId="77777777" w:rsidTr="00AE016A">
        <w:trPr>
          <w:trHeight w:val="320"/>
          <w:jc w:val="center"/>
        </w:trPr>
        <w:tc>
          <w:tcPr>
            <w:tcW w:w="1300" w:type="dxa"/>
            <w:noWrap/>
            <w:vAlign w:val="bottom"/>
            <w:hideMark/>
          </w:tcPr>
          <w:p w14:paraId="7ED920EB" w14:textId="2A671713" w:rsidR="00AE016A" w:rsidRPr="00AE016A" w:rsidRDefault="00AE016A">
            <w:pPr>
              <w:rPr>
                <w:rFonts w:ascii="Arial" w:hAnsi="Arial" w:cs="Arial"/>
                <w:b/>
                <w:bCs/>
                <w:color w:val="000000"/>
                <w:sz w:val="22"/>
                <w:szCs w:val="22"/>
              </w:rPr>
            </w:pPr>
            <w:r w:rsidRPr="00AE016A">
              <w:rPr>
                <w:rFonts w:ascii="Arial" w:hAnsi="Arial" w:cs="Arial"/>
                <w:b/>
                <w:bCs/>
                <w:color w:val="000000"/>
                <w:sz w:val="22"/>
                <w:szCs w:val="22"/>
              </w:rPr>
              <w:t>Y</w:t>
            </w:r>
            <w:r>
              <w:rPr>
                <w:rFonts w:ascii="Arial" w:hAnsi="Arial" w:cs="Arial"/>
                <w:b/>
                <w:bCs/>
                <w:color w:val="000000"/>
                <w:sz w:val="22"/>
                <w:szCs w:val="22"/>
              </w:rPr>
              <w:t>RR CoM</w:t>
            </w:r>
          </w:p>
        </w:tc>
        <w:tc>
          <w:tcPr>
            <w:tcW w:w="3880" w:type="dxa"/>
            <w:noWrap/>
            <w:vAlign w:val="bottom"/>
            <w:hideMark/>
          </w:tcPr>
          <w:p w14:paraId="6AD0D373" w14:textId="65CD767D" w:rsidR="00AE016A" w:rsidRPr="00AE016A" w:rsidRDefault="00AE016A">
            <w:pPr>
              <w:jc w:val="center"/>
              <w:rPr>
                <w:rFonts w:ascii="Arial" w:hAnsi="Arial" w:cs="Arial"/>
                <w:color w:val="000000"/>
                <w:sz w:val="22"/>
                <w:szCs w:val="22"/>
              </w:rPr>
            </w:pPr>
            <w:r w:rsidRPr="00AE016A">
              <w:rPr>
                <w:rFonts w:ascii="Arial" w:hAnsi="Arial" w:cs="Arial"/>
                <w:color w:val="000000"/>
                <w:sz w:val="22"/>
                <w:szCs w:val="22"/>
              </w:rPr>
              <w:t>5%</w:t>
            </w:r>
          </w:p>
        </w:tc>
      </w:tr>
      <w:tr w:rsidR="00AE016A" w:rsidRPr="00AE016A" w14:paraId="6128974E" w14:textId="77777777" w:rsidTr="00AE016A">
        <w:trPr>
          <w:trHeight w:val="320"/>
          <w:jc w:val="center"/>
        </w:trPr>
        <w:tc>
          <w:tcPr>
            <w:tcW w:w="1300" w:type="dxa"/>
            <w:noWrap/>
            <w:vAlign w:val="bottom"/>
            <w:hideMark/>
          </w:tcPr>
          <w:p w14:paraId="67819661" w14:textId="77777777" w:rsidR="00AE016A" w:rsidRPr="00AE016A" w:rsidRDefault="00AE016A">
            <w:pPr>
              <w:rPr>
                <w:rFonts w:ascii="Arial" w:hAnsi="Arial" w:cs="Arial"/>
                <w:b/>
                <w:bCs/>
                <w:color w:val="000000"/>
                <w:sz w:val="22"/>
                <w:szCs w:val="22"/>
              </w:rPr>
            </w:pPr>
            <w:r w:rsidRPr="00AE016A">
              <w:rPr>
                <w:rFonts w:ascii="Arial" w:hAnsi="Arial" w:cs="Arial"/>
                <w:b/>
                <w:bCs/>
                <w:color w:val="000000"/>
                <w:sz w:val="22"/>
                <w:szCs w:val="22"/>
              </w:rPr>
              <w:t>YDJC</w:t>
            </w:r>
          </w:p>
        </w:tc>
        <w:tc>
          <w:tcPr>
            <w:tcW w:w="3880" w:type="dxa"/>
            <w:noWrap/>
            <w:vAlign w:val="bottom"/>
            <w:hideMark/>
          </w:tcPr>
          <w:p w14:paraId="7172EE30" w14:textId="164791BF" w:rsidR="00AE016A" w:rsidRPr="00AE016A" w:rsidRDefault="00AE016A">
            <w:pPr>
              <w:jc w:val="center"/>
              <w:rPr>
                <w:rFonts w:ascii="Arial" w:hAnsi="Arial" w:cs="Arial"/>
                <w:color w:val="000000"/>
                <w:sz w:val="22"/>
                <w:szCs w:val="22"/>
              </w:rPr>
            </w:pPr>
            <w:r w:rsidRPr="00AE016A">
              <w:rPr>
                <w:rFonts w:ascii="Arial" w:hAnsi="Arial" w:cs="Arial"/>
                <w:color w:val="000000"/>
                <w:sz w:val="22"/>
                <w:szCs w:val="22"/>
              </w:rPr>
              <w:t>5%</w:t>
            </w:r>
          </w:p>
        </w:tc>
      </w:tr>
    </w:tbl>
    <w:p w14:paraId="3AE9229F" w14:textId="3CA97819" w:rsidR="006F14E8" w:rsidRDefault="006F14E8" w:rsidP="00B36559">
      <w:pPr>
        <w:rPr>
          <w:rFonts w:ascii="Arial" w:hAnsi="Arial" w:cs="Arial"/>
          <w:sz w:val="22"/>
          <w:szCs w:val="22"/>
        </w:rPr>
      </w:pPr>
    </w:p>
    <w:sectPr w:rsidR="006F14E8" w:rsidSect="00DB1ABA">
      <w:pgSz w:w="11901" w:h="16817"/>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5D9E"/>
    <w:multiLevelType w:val="hybridMultilevel"/>
    <w:tmpl w:val="912EFA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245716F"/>
    <w:multiLevelType w:val="hybridMultilevel"/>
    <w:tmpl w:val="BED2F2F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1064B8"/>
    <w:multiLevelType w:val="hybridMultilevel"/>
    <w:tmpl w:val="DADEFDC8"/>
    <w:lvl w:ilvl="0" w:tplc="37DE986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6F2C76"/>
    <w:multiLevelType w:val="hybridMultilevel"/>
    <w:tmpl w:val="E2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807D91"/>
    <w:multiLevelType w:val="hybridMultilevel"/>
    <w:tmpl w:val="1870FE6E"/>
    <w:lvl w:ilvl="0" w:tplc="B150F25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FB551E1"/>
    <w:multiLevelType w:val="hybridMultilevel"/>
    <w:tmpl w:val="F1EEC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C364ED"/>
    <w:multiLevelType w:val="hybridMultilevel"/>
    <w:tmpl w:val="29A88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5034068">
    <w:abstractNumId w:val="5"/>
  </w:num>
  <w:num w:numId="2" w16cid:durableId="2053728315">
    <w:abstractNumId w:val="1"/>
  </w:num>
  <w:num w:numId="3" w16cid:durableId="785540787">
    <w:abstractNumId w:val="3"/>
  </w:num>
  <w:num w:numId="4" w16cid:durableId="702484390">
    <w:abstractNumId w:val="0"/>
  </w:num>
  <w:num w:numId="5" w16cid:durableId="481583985">
    <w:abstractNumId w:val="6"/>
  </w:num>
  <w:num w:numId="6" w16cid:durableId="1787232389">
    <w:abstractNumId w:val="2"/>
  </w:num>
  <w:num w:numId="7" w16cid:durableId="1554152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D97"/>
    <w:rsid w:val="000669E6"/>
    <w:rsid w:val="000F0532"/>
    <w:rsid w:val="0018662B"/>
    <w:rsid w:val="0025756F"/>
    <w:rsid w:val="002642E7"/>
    <w:rsid w:val="002866C2"/>
    <w:rsid w:val="003517EB"/>
    <w:rsid w:val="003B6D40"/>
    <w:rsid w:val="00415E2E"/>
    <w:rsid w:val="00444037"/>
    <w:rsid w:val="004F28D7"/>
    <w:rsid w:val="00506649"/>
    <w:rsid w:val="00595F02"/>
    <w:rsid w:val="00643659"/>
    <w:rsid w:val="00643C3D"/>
    <w:rsid w:val="0064599C"/>
    <w:rsid w:val="006B25F3"/>
    <w:rsid w:val="006C2FCB"/>
    <w:rsid w:val="006D104F"/>
    <w:rsid w:val="006F14E8"/>
    <w:rsid w:val="007614C5"/>
    <w:rsid w:val="00772F81"/>
    <w:rsid w:val="009138F0"/>
    <w:rsid w:val="00954524"/>
    <w:rsid w:val="00960038"/>
    <w:rsid w:val="009803B8"/>
    <w:rsid w:val="00A6530D"/>
    <w:rsid w:val="00A82D97"/>
    <w:rsid w:val="00AD29FB"/>
    <w:rsid w:val="00AE016A"/>
    <w:rsid w:val="00B36559"/>
    <w:rsid w:val="00B37425"/>
    <w:rsid w:val="00B46999"/>
    <w:rsid w:val="00B76A0C"/>
    <w:rsid w:val="00B90A29"/>
    <w:rsid w:val="00C0435B"/>
    <w:rsid w:val="00CC32F5"/>
    <w:rsid w:val="00CD7ABC"/>
    <w:rsid w:val="00DB1ABA"/>
    <w:rsid w:val="00DE7504"/>
    <w:rsid w:val="00E05C20"/>
    <w:rsid w:val="00E80269"/>
    <w:rsid w:val="00F20D0B"/>
    <w:rsid w:val="00F2334F"/>
    <w:rsid w:val="00F24B87"/>
    <w:rsid w:val="00F57D99"/>
    <w:rsid w:val="00F97F04"/>
    <w:rsid w:val="00FE0F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C281"/>
  <w15:chartTrackingRefBased/>
  <w15:docId w15:val="{86134B18-4190-B24C-91F8-819001853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D97"/>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82D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82D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82D9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82D9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82D9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82D9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82D9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82D9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82D9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2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D97"/>
    <w:rPr>
      <w:rFonts w:eastAsiaTheme="majorEastAsia" w:cstheme="majorBidi"/>
      <w:color w:val="272727" w:themeColor="text1" w:themeTint="D8"/>
    </w:rPr>
  </w:style>
  <w:style w:type="paragraph" w:styleId="Title">
    <w:name w:val="Title"/>
    <w:basedOn w:val="Normal"/>
    <w:next w:val="Normal"/>
    <w:link w:val="TitleChar"/>
    <w:uiPriority w:val="10"/>
    <w:qFormat/>
    <w:rsid w:val="00A82D9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82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D9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82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D9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82D97"/>
    <w:rPr>
      <w:i/>
      <w:iCs/>
      <w:color w:val="404040" w:themeColor="text1" w:themeTint="BF"/>
    </w:rPr>
  </w:style>
  <w:style w:type="paragraph" w:styleId="ListParagraph">
    <w:name w:val="List Paragraph"/>
    <w:basedOn w:val="Normal"/>
    <w:uiPriority w:val="34"/>
    <w:qFormat/>
    <w:rsid w:val="00A82D9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A82D97"/>
    <w:rPr>
      <w:i/>
      <w:iCs/>
      <w:color w:val="0F4761" w:themeColor="accent1" w:themeShade="BF"/>
    </w:rPr>
  </w:style>
  <w:style w:type="paragraph" w:styleId="IntenseQuote">
    <w:name w:val="Intense Quote"/>
    <w:basedOn w:val="Normal"/>
    <w:next w:val="Normal"/>
    <w:link w:val="IntenseQuoteChar"/>
    <w:uiPriority w:val="30"/>
    <w:qFormat/>
    <w:rsid w:val="00A82D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82D97"/>
    <w:rPr>
      <w:i/>
      <w:iCs/>
      <w:color w:val="0F4761" w:themeColor="accent1" w:themeShade="BF"/>
    </w:rPr>
  </w:style>
  <w:style w:type="character" w:styleId="IntenseReference">
    <w:name w:val="Intense Reference"/>
    <w:basedOn w:val="DefaultParagraphFont"/>
    <w:uiPriority w:val="32"/>
    <w:qFormat/>
    <w:rsid w:val="00A82D97"/>
    <w:rPr>
      <w:b/>
      <w:bCs/>
      <w:smallCaps/>
      <w:color w:val="0F4761" w:themeColor="accent1" w:themeShade="BF"/>
      <w:spacing w:val="5"/>
    </w:rPr>
  </w:style>
  <w:style w:type="table" w:styleId="TableGrid">
    <w:name w:val="Table Grid"/>
    <w:basedOn w:val="TableNormal"/>
    <w:uiPriority w:val="39"/>
    <w:rsid w:val="00A82D9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03B8"/>
    <w:rPr>
      <w:sz w:val="16"/>
      <w:szCs w:val="16"/>
    </w:rPr>
  </w:style>
  <w:style w:type="paragraph" w:styleId="CommentText">
    <w:name w:val="annotation text"/>
    <w:basedOn w:val="Normal"/>
    <w:link w:val="CommentTextChar"/>
    <w:uiPriority w:val="99"/>
    <w:semiHidden/>
    <w:unhideWhenUsed/>
    <w:rsid w:val="009803B8"/>
    <w:rPr>
      <w:sz w:val="20"/>
      <w:szCs w:val="20"/>
    </w:rPr>
  </w:style>
  <w:style w:type="character" w:customStyle="1" w:styleId="CommentTextChar">
    <w:name w:val="Comment Text Char"/>
    <w:basedOn w:val="DefaultParagraphFont"/>
    <w:link w:val="CommentText"/>
    <w:uiPriority w:val="99"/>
    <w:semiHidden/>
    <w:rsid w:val="009803B8"/>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9803B8"/>
    <w:rPr>
      <w:b/>
      <w:bCs/>
    </w:rPr>
  </w:style>
  <w:style w:type="character" w:customStyle="1" w:styleId="CommentSubjectChar">
    <w:name w:val="Comment Subject Char"/>
    <w:basedOn w:val="CommentTextChar"/>
    <w:link w:val="CommentSubject"/>
    <w:uiPriority w:val="99"/>
    <w:semiHidden/>
    <w:rsid w:val="009803B8"/>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46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Quigley</dc:creator>
  <cp:keywords/>
  <dc:description/>
  <cp:lastModifiedBy>Peter Quigley</cp:lastModifiedBy>
  <cp:revision>3</cp:revision>
  <cp:lastPrinted>2025-06-19T23:56:00Z</cp:lastPrinted>
  <dcterms:created xsi:type="dcterms:W3CDTF">2025-06-25T07:42:00Z</dcterms:created>
  <dcterms:modified xsi:type="dcterms:W3CDTF">2026-10-14T13:06:00Z</dcterms:modified>
</cp:coreProperties>
</file>